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5A" w:rsidRDefault="00C01A5A" w:rsidP="00B537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B53721" w:rsidRPr="00B53721" w:rsidRDefault="009D182C" w:rsidP="009D18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B53721" w:rsidRPr="00B5372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0550" cy="685800"/>
            <wp:effectExtent l="19050" t="0" r="0" b="0"/>
            <wp:docPr id="2" name="Рисунок 2" descr="pict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0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721" w:rsidRPr="00B53721" w:rsidRDefault="00B53721" w:rsidP="009D182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53721">
        <w:rPr>
          <w:rFonts w:ascii="Times New Roman" w:eastAsia="Times New Roman" w:hAnsi="Times New Roman" w:cs="Times New Roman"/>
          <w:b/>
          <w:sz w:val="28"/>
          <w:szCs w:val="20"/>
        </w:rPr>
        <w:t>АДМИНИСТРАЦИЯ</w:t>
      </w:r>
    </w:p>
    <w:p w:rsidR="00B53721" w:rsidRPr="00B53721" w:rsidRDefault="00B53721" w:rsidP="009D182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53721">
        <w:rPr>
          <w:rFonts w:ascii="Times New Roman" w:eastAsia="Times New Roman" w:hAnsi="Times New Roman" w:cs="Times New Roman"/>
          <w:b/>
          <w:sz w:val="28"/>
          <w:szCs w:val="20"/>
        </w:rPr>
        <w:t>РАБОЧЕГО ПОСЕЛКА  ЛИНЕВО</w:t>
      </w:r>
    </w:p>
    <w:p w:rsidR="00B53721" w:rsidRPr="00B53721" w:rsidRDefault="00B53721" w:rsidP="009D182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53721">
        <w:rPr>
          <w:rFonts w:ascii="Times New Roman" w:eastAsia="Times New Roman" w:hAnsi="Times New Roman" w:cs="Times New Roman"/>
          <w:b/>
          <w:sz w:val="28"/>
          <w:szCs w:val="20"/>
        </w:rPr>
        <w:t>ИСКИТИМСКОГО РАЙОНА НОВОСИБИРСКОЙ ОБЛАСТИ</w:t>
      </w:r>
    </w:p>
    <w:p w:rsidR="00B53721" w:rsidRPr="00B53721" w:rsidRDefault="00B53721" w:rsidP="009D182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442CF" w:rsidRDefault="009D182C" w:rsidP="009D182C">
      <w:pPr>
        <w:shd w:val="clear" w:color="auto" w:fill="FFFFFF"/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442CF" w:rsidRPr="008915A9">
        <w:rPr>
          <w:rFonts w:ascii="Times New Roman" w:eastAsia="Times New Roman" w:hAnsi="Times New Roman"/>
          <w:b/>
          <w:sz w:val="28"/>
          <w:szCs w:val="28"/>
        </w:rPr>
        <w:t>ПОСТАНОВЛЕНИЕ</w:t>
      </w:r>
    </w:p>
    <w:p w:rsidR="00C01A5A" w:rsidRPr="009D182C" w:rsidRDefault="00C01A5A" w:rsidP="009D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442CF" w:rsidRPr="009D182C" w:rsidRDefault="009D182C" w:rsidP="009D182C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9D182C">
        <w:rPr>
          <w:rFonts w:ascii="Times New Roman" w:eastAsia="Times New Roman" w:hAnsi="Times New Roman"/>
          <w:b/>
          <w:sz w:val="24"/>
          <w:szCs w:val="24"/>
        </w:rPr>
        <w:t>13.09.</w:t>
      </w:r>
      <w:r w:rsidR="003442CF" w:rsidRPr="009D182C">
        <w:rPr>
          <w:rFonts w:ascii="Times New Roman" w:eastAsia="Times New Roman" w:hAnsi="Times New Roman"/>
          <w:b/>
          <w:sz w:val="24"/>
          <w:szCs w:val="24"/>
        </w:rPr>
        <w:t xml:space="preserve">2022 </w:t>
      </w:r>
      <w:r w:rsidR="00C01A5A" w:rsidRPr="009D18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3442CF" w:rsidRPr="009D182C">
        <w:rPr>
          <w:rFonts w:ascii="Times New Roman" w:eastAsia="Times New Roman" w:hAnsi="Times New Roman"/>
          <w:b/>
          <w:sz w:val="24"/>
          <w:szCs w:val="24"/>
        </w:rPr>
        <w:t>№</w:t>
      </w:r>
      <w:r w:rsidRPr="009D182C">
        <w:rPr>
          <w:rFonts w:ascii="Times New Roman" w:eastAsia="Times New Roman" w:hAnsi="Times New Roman"/>
          <w:b/>
          <w:sz w:val="24"/>
          <w:szCs w:val="24"/>
        </w:rPr>
        <w:t>229</w:t>
      </w:r>
    </w:p>
    <w:p w:rsidR="003442CF" w:rsidRDefault="009D182C" w:rsidP="009D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C01A5A" w:rsidRPr="009D182C">
        <w:rPr>
          <w:rFonts w:ascii="Times New Roman" w:eastAsia="Times New Roman" w:hAnsi="Times New Roman"/>
          <w:sz w:val="24"/>
          <w:szCs w:val="24"/>
        </w:rPr>
        <w:t>р.п</w:t>
      </w:r>
      <w:proofErr w:type="gramStart"/>
      <w:r w:rsidR="00C01A5A" w:rsidRPr="009D182C">
        <w:rPr>
          <w:rFonts w:ascii="Times New Roman" w:eastAsia="Times New Roman" w:hAnsi="Times New Roman"/>
          <w:sz w:val="24"/>
          <w:szCs w:val="24"/>
        </w:rPr>
        <w:t>.Л</w:t>
      </w:r>
      <w:proofErr w:type="gramEnd"/>
      <w:r w:rsidR="00C01A5A" w:rsidRPr="009D182C">
        <w:rPr>
          <w:rFonts w:ascii="Times New Roman" w:eastAsia="Times New Roman" w:hAnsi="Times New Roman"/>
          <w:sz w:val="24"/>
          <w:szCs w:val="24"/>
        </w:rPr>
        <w:t>инево</w:t>
      </w:r>
    </w:p>
    <w:p w:rsidR="009D182C" w:rsidRPr="009D182C" w:rsidRDefault="009D182C" w:rsidP="009D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01A5A" w:rsidRDefault="003442CF" w:rsidP="00C01A5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01A5A">
        <w:rPr>
          <w:rFonts w:ascii="Times New Roman" w:hAnsi="Times New Roman"/>
          <w:bCs/>
          <w:sz w:val="24"/>
          <w:szCs w:val="24"/>
        </w:rPr>
        <w:t xml:space="preserve">Об утверждении </w:t>
      </w:r>
      <w:r w:rsidR="00EC2BD2">
        <w:rPr>
          <w:rFonts w:ascii="Times New Roman" w:hAnsi="Times New Roman"/>
          <w:bCs/>
          <w:sz w:val="24"/>
          <w:szCs w:val="24"/>
        </w:rPr>
        <w:t xml:space="preserve">карты </w:t>
      </w:r>
      <w:proofErr w:type="gramStart"/>
      <w:r w:rsidR="00EC2BD2">
        <w:rPr>
          <w:rFonts w:ascii="Times New Roman" w:hAnsi="Times New Roman"/>
          <w:bCs/>
          <w:sz w:val="24"/>
          <w:szCs w:val="24"/>
        </w:rPr>
        <w:t>-</w:t>
      </w:r>
      <w:r w:rsidRPr="00C01A5A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C01A5A">
        <w:rPr>
          <w:rFonts w:ascii="Times New Roman" w:hAnsi="Times New Roman"/>
          <w:bCs/>
          <w:sz w:val="24"/>
          <w:szCs w:val="24"/>
        </w:rPr>
        <w:t>хемы размещения</w:t>
      </w:r>
    </w:p>
    <w:p w:rsidR="00C01A5A" w:rsidRDefault="003442CF" w:rsidP="00C01A5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01A5A">
        <w:rPr>
          <w:rFonts w:ascii="Times New Roman" w:hAnsi="Times New Roman"/>
          <w:bCs/>
          <w:sz w:val="24"/>
          <w:szCs w:val="24"/>
        </w:rPr>
        <w:t xml:space="preserve"> гаражей, являющихся некапитальными </w:t>
      </w:r>
    </w:p>
    <w:p w:rsidR="00C01A5A" w:rsidRDefault="003442CF" w:rsidP="00C01A5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01A5A">
        <w:rPr>
          <w:rFonts w:ascii="Times New Roman" w:hAnsi="Times New Roman"/>
          <w:bCs/>
          <w:sz w:val="24"/>
          <w:szCs w:val="24"/>
        </w:rPr>
        <w:t>сооружениями, стоянок технических</w:t>
      </w:r>
    </w:p>
    <w:p w:rsidR="00C01A5A" w:rsidRDefault="003442CF" w:rsidP="00C01A5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01A5A">
        <w:rPr>
          <w:rFonts w:ascii="Times New Roman" w:hAnsi="Times New Roman"/>
          <w:bCs/>
          <w:sz w:val="24"/>
          <w:szCs w:val="24"/>
        </w:rPr>
        <w:t xml:space="preserve"> или других средств передвижения инвалидов </w:t>
      </w:r>
    </w:p>
    <w:p w:rsidR="003442CF" w:rsidRPr="00C01A5A" w:rsidRDefault="003442CF" w:rsidP="00C01A5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01A5A">
        <w:rPr>
          <w:rFonts w:ascii="Times New Roman" w:hAnsi="Times New Roman"/>
          <w:bCs/>
          <w:sz w:val="24"/>
          <w:szCs w:val="24"/>
        </w:rPr>
        <w:t>вблизи их места жительства</w:t>
      </w:r>
      <w:r w:rsidR="00EC2BD2">
        <w:rPr>
          <w:rFonts w:ascii="Times New Roman" w:hAnsi="Times New Roman"/>
          <w:bCs/>
          <w:sz w:val="24"/>
          <w:szCs w:val="24"/>
        </w:rPr>
        <w:t xml:space="preserve"> на территории р.п.Линево Искитимского района Новосибирской области и формы разрешения</w:t>
      </w:r>
    </w:p>
    <w:p w:rsidR="003442CF" w:rsidRPr="00C01A5A" w:rsidRDefault="003442CF" w:rsidP="00C01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442CF" w:rsidRPr="008915A9" w:rsidRDefault="003442CF" w:rsidP="003442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06C5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ч. 1 ст. 39.36-1 Земельного кодекса Российской Федерации, </w:t>
      </w:r>
      <w:r w:rsidRPr="00106C53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>законом от 06.10.2003 № 131-ФЗ «</w:t>
      </w:r>
      <w:r w:rsidRPr="00106C53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106C53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Постановлением Правительства Новосибирской области от 17.11.2021           № 468-п «Об определении Порядка утверждения органами местного самоуправления поселений, городских округов схемы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жительства», </w:t>
      </w:r>
      <w:r w:rsidRPr="008915A9">
        <w:rPr>
          <w:rFonts w:ascii="Times New Roman" w:eastAsia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/>
          <w:sz w:val="28"/>
          <w:szCs w:val="28"/>
        </w:rPr>
        <w:t xml:space="preserve">рабочего поселка Линево </w:t>
      </w:r>
      <w:r w:rsidRPr="008915A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Искитимского</w:t>
      </w:r>
      <w:r w:rsidRPr="008915A9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</w:t>
      </w:r>
    </w:p>
    <w:p w:rsidR="003442CF" w:rsidRPr="008915A9" w:rsidRDefault="003442CF" w:rsidP="003442C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915A9">
        <w:rPr>
          <w:rFonts w:ascii="Times New Roman" w:eastAsia="Times New Roman" w:hAnsi="Times New Roman"/>
          <w:sz w:val="28"/>
          <w:szCs w:val="28"/>
        </w:rPr>
        <w:t>ПОСТАНОВЛЯЕТ:</w:t>
      </w:r>
    </w:p>
    <w:p w:rsidR="00EC2BD2" w:rsidRDefault="003442CF" w:rsidP="00EC2BD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Схему </w:t>
      </w:r>
      <w:r>
        <w:rPr>
          <w:rFonts w:ascii="Times New Roman" w:hAnsi="Times New Roman"/>
          <w:bCs/>
          <w:sz w:val="28"/>
          <w:szCs w:val="28"/>
        </w:rPr>
        <w:t xml:space="preserve">размещения гаражей, являющихся некапитальными сооружениями, стоянок технических или других средств </w:t>
      </w:r>
      <w:r w:rsidR="005B2A34">
        <w:rPr>
          <w:rFonts w:ascii="Times New Roman" w:hAnsi="Times New Roman"/>
          <w:bCs/>
          <w:sz w:val="28"/>
          <w:szCs w:val="28"/>
        </w:rPr>
        <w:t xml:space="preserve">передвижения инвалидов </w:t>
      </w:r>
      <w:r>
        <w:rPr>
          <w:rFonts w:ascii="Times New Roman" w:hAnsi="Times New Roman"/>
          <w:bCs/>
          <w:sz w:val="28"/>
          <w:szCs w:val="28"/>
        </w:rPr>
        <w:t xml:space="preserve"> вблизи их места жительства</w:t>
      </w:r>
      <w:r w:rsidR="005B2A3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5B2A34">
        <w:rPr>
          <w:rFonts w:ascii="Times New Roman" w:eastAsia="Times New Roman" w:hAnsi="Times New Roman"/>
          <w:sz w:val="28"/>
          <w:szCs w:val="28"/>
        </w:rPr>
        <w:t xml:space="preserve">( </w:t>
      </w:r>
      <w:proofErr w:type="gramEnd"/>
      <w:r w:rsidR="005B2A34">
        <w:rPr>
          <w:rFonts w:ascii="Times New Roman" w:eastAsia="Times New Roman" w:hAnsi="Times New Roman"/>
          <w:sz w:val="28"/>
          <w:szCs w:val="28"/>
        </w:rPr>
        <w:t>приложение №1)</w:t>
      </w:r>
      <w:r w:rsidR="00EC2BD2">
        <w:rPr>
          <w:rFonts w:ascii="Times New Roman" w:eastAsia="Times New Roman" w:hAnsi="Times New Roman"/>
          <w:sz w:val="28"/>
          <w:szCs w:val="28"/>
        </w:rPr>
        <w:t xml:space="preserve">    </w:t>
      </w:r>
    </w:p>
    <w:p w:rsidR="00EC2BD2" w:rsidRDefault="00EC2BD2" w:rsidP="00EC2BD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C2BD2">
        <w:rPr>
          <w:rFonts w:ascii="Times New Roman" w:eastAsia="Times New Roman" w:hAnsi="Times New Roman"/>
          <w:sz w:val="28"/>
          <w:szCs w:val="28"/>
        </w:rPr>
        <w:t xml:space="preserve">Утвердить     </w:t>
      </w:r>
      <w:r>
        <w:rPr>
          <w:rFonts w:ascii="Times New Roman" w:eastAsia="Times New Roman" w:hAnsi="Times New Roman"/>
          <w:sz w:val="28"/>
          <w:szCs w:val="28"/>
        </w:rPr>
        <w:t>форму разрешения на использование земель или земельных участков, находящихся в муниципальной собственности, для возведения гражданами гаражей, являющи</w:t>
      </w:r>
      <w:r w:rsidR="005B2A34">
        <w:rPr>
          <w:rFonts w:ascii="Times New Roman" w:eastAsia="Times New Roman" w:hAnsi="Times New Roman"/>
          <w:sz w:val="28"/>
          <w:szCs w:val="28"/>
        </w:rPr>
        <w:t xml:space="preserve">хся некапитальными сооружениями </w:t>
      </w:r>
      <w:proofErr w:type="gramStart"/>
      <w:r w:rsidR="005B2A34">
        <w:rPr>
          <w:rFonts w:ascii="Times New Roman" w:eastAsia="Times New Roman" w:hAnsi="Times New Roman"/>
          <w:sz w:val="28"/>
          <w:szCs w:val="28"/>
        </w:rPr>
        <w:t xml:space="preserve">( </w:t>
      </w:r>
      <w:proofErr w:type="gramEnd"/>
      <w:r w:rsidR="005B2A34">
        <w:rPr>
          <w:rFonts w:ascii="Times New Roman" w:eastAsia="Times New Roman" w:hAnsi="Times New Roman"/>
          <w:sz w:val="28"/>
          <w:szCs w:val="28"/>
        </w:rPr>
        <w:t>приложение №2)</w:t>
      </w:r>
    </w:p>
    <w:p w:rsidR="00EC2BD2" w:rsidRPr="005B2A34" w:rsidRDefault="005B2A34" w:rsidP="005B2A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     </w:t>
      </w:r>
      <w:r w:rsidRPr="005B2A34">
        <w:rPr>
          <w:rFonts w:ascii="Times New Roman" w:hAnsi="Times New Roman"/>
          <w:sz w:val="28"/>
          <w:szCs w:val="28"/>
        </w:rPr>
        <w:t xml:space="preserve"> </w:t>
      </w:r>
      <w:r w:rsidR="00EC2BD2" w:rsidRPr="005B2A34">
        <w:rPr>
          <w:rFonts w:ascii="Times New Roman" w:hAnsi="Times New Roman"/>
          <w:sz w:val="28"/>
          <w:szCs w:val="28"/>
        </w:rPr>
        <w:t>Опубликовать настоящее постановление в периодическом печатном издании "Информационный бюллетень муниципального образования р.п. Линево" и разместить на официальном сайте администрации рабочего поселка Линево Искитимского района Новосибирской области в сети Интернет.</w:t>
      </w:r>
    </w:p>
    <w:p w:rsidR="00EC2BD2" w:rsidRPr="00EC2BD2" w:rsidRDefault="00EC2BD2" w:rsidP="00EC2BD2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C2BD2" w:rsidRPr="00EC2BD2" w:rsidRDefault="00EC2BD2" w:rsidP="00EC2BD2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/>
          <w:sz w:val="28"/>
          <w:szCs w:val="28"/>
        </w:rPr>
      </w:pPr>
    </w:p>
    <w:p w:rsidR="003442CF" w:rsidRDefault="003442CF" w:rsidP="003442C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spellStart"/>
      <w:r w:rsidR="00B8173C">
        <w:rPr>
          <w:rFonts w:ascii="Times New Roman" w:eastAsia="Times New Roman" w:hAnsi="Times New Roman"/>
          <w:sz w:val="28"/>
          <w:szCs w:val="28"/>
        </w:rPr>
        <w:t>р.п</w:t>
      </w:r>
      <w:proofErr w:type="gramStart"/>
      <w:r w:rsidR="00B8173C">
        <w:rPr>
          <w:rFonts w:ascii="Times New Roman" w:eastAsia="Times New Roman" w:hAnsi="Times New Roman"/>
          <w:sz w:val="28"/>
          <w:szCs w:val="28"/>
        </w:rPr>
        <w:t>.Л</w:t>
      </w:r>
      <w:proofErr w:type="gramEnd"/>
      <w:r w:rsidR="00B8173C">
        <w:rPr>
          <w:rFonts w:ascii="Times New Roman" w:eastAsia="Times New Roman" w:hAnsi="Times New Roman"/>
          <w:sz w:val="28"/>
          <w:szCs w:val="28"/>
        </w:rPr>
        <w:t>инево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="00B8173C">
        <w:rPr>
          <w:rFonts w:ascii="Times New Roman" w:eastAsia="Times New Roman" w:hAnsi="Times New Roman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Д.А.Грушевой</w:t>
      </w:r>
      <w:proofErr w:type="spellEnd"/>
    </w:p>
    <w:p w:rsidR="00ED50CF" w:rsidRDefault="00ED50CF" w:rsidP="003442C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ED50CF" w:rsidRDefault="00ED50CF" w:rsidP="003442C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ED50CF" w:rsidRDefault="00ED50CF" w:rsidP="00ED50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№ 2</w:t>
      </w:r>
    </w:p>
    <w:p w:rsidR="00ED50CF" w:rsidRDefault="00ED50CF" w:rsidP="00ED50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</w:t>
      </w:r>
    </w:p>
    <w:p w:rsidR="00ED50CF" w:rsidRDefault="00ED50CF" w:rsidP="00ED50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рабочего поселка Линево </w:t>
      </w:r>
    </w:p>
    <w:p w:rsidR="00ED50CF" w:rsidRDefault="00ED50CF" w:rsidP="00ED50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</w:t>
      </w:r>
    </w:p>
    <w:p w:rsidR="00ED50CF" w:rsidRDefault="00ED50CF" w:rsidP="00ED50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Новосибирской области</w:t>
      </w:r>
    </w:p>
    <w:p w:rsidR="00ED50CF" w:rsidRDefault="00ED50CF" w:rsidP="00ED50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13.09.2022 № 229</w:t>
      </w:r>
    </w:p>
    <w:p w:rsidR="00ED50CF" w:rsidRDefault="00ED50CF" w:rsidP="00ED50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ED50CF" w:rsidRDefault="00ED50CF" w:rsidP="00ED50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Форма</w:t>
      </w:r>
    </w:p>
    <w:p w:rsidR="00ED50CF" w:rsidRDefault="00ED50CF" w:rsidP="00ED50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ED50CF" w:rsidRDefault="00ED50CF" w:rsidP="00ED5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D50CF" w:rsidRPr="00ED50CF" w:rsidRDefault="00ED50CF" w:rsidP="00ED5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АДМИНИСТРАЦИЯ РАБОЧЕГО ПОСЕЛКА ЛИНЕВО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ИСКИТИМСКОГО РАЙОНА НОВОСИБИРСКОЙ ОБЛАСТИ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D50CF" w:rsidRPr="00ED50CF" w:rsidRDefault="00ED50CF" w:rsidP="00ED5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РАЗРЕШЕНИЕ №___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на использование земель или земельных участков, находящихся в муниципальной собственности, для возведения гражданами гаражей, являющихся некапитальными сооружениями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D50CF">
        <w:rPr>
          <w:rFonts w:ascii="Times New Roman" w:eastAsia="Times New Roman" w:hAnsi="Times New Roman"/>
          <w:sz w:val="28"/>
          <w:szCs w:val="28"/>
        </w:rPr>
        <w:t>р.п</w:t>
      </w:r>
      <w:proofErr w:type="spellEnd"/>
      <w:r w:rsidRPr="00ED50CF">
        <w:rPr>
          <w:rFonts w:ascii="Times New Roman" w:eastAsia="Times New Roman" w:hAnsi="Times New Roman"/>
          <w:sz w:val="28"/>
          <w:szCs w:val="28"/>
        </w:rPr>
        <w:t xml:space="preserve">. Линево                                                                                  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D50CF">
        <w:rPr>
          <w:rFonts w:ascii="Times New Roman" w:eastAsia="Times New Roman" w:hAnsi="Times New Roman"/>
          <w:sz w:val="28"/>
          <w:szCs w:val="28"/>
        </w:rPr>
        <w:t>Искитимского</w:t>
      </w:r>
      <w:proofErr w:type="spellEnd"/>
      <w:r w:rsidRPr="00ED50CF">
        <w:rPr>
          <w:rFonts w:ascii="Times New Roman" w:eastAsia="Times New Roman" w:hAnsi="Times New Roman"/>
          <w:sz w:val="28"/>
          <w:szCs w:val="28"/>
        </w:rPr>
        <w:t xml:space="preserve"> района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 xml:space="preserve">Новосибирской области    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________ 20__</w:t>
      </w:r>
      <w:r w:rsidRPr="00ED50CF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proofErr w:type="gramStart"/>
      <w:r w:rsidRPr="00ED50CF">
        <w:rPr>
          <w:rFonts w:ascii="Times New Roman" w:eastAsia="Times New Roman" w:hAnsi="Times New Roman"/>
          <w:sz w:val="28"/>
          <w:szCs w:val="28"/>
        </w:rPr>
        <w:t xml:space="preserve">Администрация рабочего поселка Линево </w:t>
      </w:r>
      <w:proofErr w:type="spellStart"/>
      <w:r w:rsidRPr="00ED50CF">
        <w:rPr>
          <w:rFonts w:ascii="Times New Roman" w:eastAsia="Times New Roman" w:hAnsi="Times New Roman"/>
          <w:sz w:val="28"/>
          <w:szCs w:val="28"/>
        </w:rPr>
        <w:t>Искитимского</w:t>
      </w:r>
      <w:proofErr w:type="spellEnd"/>
      <w:r w:rsidRPr="00ED50CF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 в соответствии со статьей 39.36-1 Земельного кодекса Российской Федерации, постановлением Правительства Новосибирской области от 17.11.2021 № 469-п «Об установлении Порядка определения платы за использование земельных участков, находящихся в государственной собственности Новосибирской области, земель или земельных участков государственная собственность на которые не разграничена, для возведения гражданами гаражей, являющихся некапитальными сооружениями», постановлением рабочего поселка</w:t>
      </w:r>
      <w:proofErr w:type="gramEnd"/>
      <w:r w:rsidRPr="00ED50CF">
        <w:rPr>
          <w:rFonts w:ascii="Times New Roman" w:eastAsia="Times New Roman" w:hAnsi="Times New Roman"/>
          <w:sz w:val="28"/>
          <w:szCs w:val="28"/>
        </w:rPr>
        <w:t xml:space="preserve"> Линево </w:t>
      </w:r>
      <w:proofErr w:type="spellStart"/>
      <w:r w:rsidRPr="00ED50CF">
        <w:rPr>
          <w:rFonts w:ascii="Times New Roman" w:eastAsia="Times New Roman" w:hAnsi="Times New Roman"/>
          <w:sz w:val="28"/>
          <w:szCs w:val="28"/>
        </w:rPr>
        <w:t>Искитимского</w:t>
      </w:r>
      <w:proofErr w:type="spellEnd"/>
      <w:r w:rsidRPr="00ED50CF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 от </w:t>
      </w:r>
      <w:r>
        <w:rPr>
          <w:rFonts w:ascii="Times New Roman" w:eastAsia="Times New Roman" w:hAnsi="Times New Roman"/>
          <w:sz w:val="28"/>
          <w:szCs w:val="28"/>
        </w:rPr>
        <w:t>13.09.2022 № 229</w:t>
      </w:r>
      <w:r w:rsidRPr="00ED50CF">
        <w:rPr>
          <w:rFonts w:ascii="Times New Roman" w:eastAsia="Times New Roman" w:hAnsi="Times New Roman"/>
          <w:sz w:val="28"/>
          <w:szCs w:val="28"/>
        </w:rPr>
        <w:t xml:space="preserve"> «Об утверждении Схемы размещения гаражей, являющихся некапитальными сооружениями, стоянок технических или других средств передвижения инвалидов (далее – Объект) вблизи их места жительства»:</w:t>
      </w:r>
    </w:p>
    <w:p w:rsid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ED50CF">
        <w:rPr>
          <w:rFonts w:ascii="Times New Roman" w:eastAsia="Times New Roman" w:hAnsi="Times New Roman"/>
          <w:sz w:val="28"/>
          <w:szCs w:val="28"/>
        </w:rPr>
        <w:t>1.</w:t>
      </w:r>
      <w:r w:rsidRPr="00ED50CF">
        <w:rPr>
          <w:rFonts w:ascii="Times New Roman" w:eastAsia="Times New Roman" w:hAnsi="Times New Roman"/>
          <w:sz w:val="28"/>
          <w:szCs w:val="28"/>
        </w:rPr>
        <w:tab/>
        <w:t xml:space="preserve">Дает разрешение </w:t>
      </w:r>
      <w:r>
        <w:rPr>
          <w:rFonts w:ascii="Times New Roman" w:eastAsia="Times New Roman" w:hAnsi="Times New Roman"/>
          <w:sz w:val="28"/>
          <w:szCs w:val="28"/>
        </w:rPr>
        <w:t>________________________________________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(Фамилия, имя, отчество (при наличии))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 xml:space="preserve">на использование части земельного участка с кадастровым номером 54:__:_______:____ (либо указать - в кадастровом квартале 54:__:______), в соответствии со схемой расположения земельного участка или земельных участков на кадастровом плане территории, площадью ____ </w:t>
      </w:r>
      <w:proofErr w:type="spellStart"/>
      <w:r w:rsidRPr="00ED50CF">
        <w:rPr>
          <w:rFonts w:ascii="Times New Roman" w:eastAsia="Times New Roman" w:hAnsi="Times New Roman"/>
          <w:sz w:val="28"/>
          <w:szCs w:val="28"/>
        </w:rPr>
        <w:t>кв.м</w:t>
      </w:r>
      <w:proofErr w:type="spellEnd"/>
      <w:r w:rsidRPr="00ED50CF">
        <w:rPr>
          <w:rFonts w:ascii="Times New Roman" w:eastAsia="Times New Roman" w:hAnsi="Times New Roman"/>
          <w:sz w:val="28"/>
          <w:szCs w:val="28"/>
        </w:rPr>
        <w:t xml:space="preserve">., по адресу: Новосибирская область, </w:t>
      </w:r>
      <w:proofErr w:type="spellStart"/>
      <w:r w:rsidRPr="00ED50CF">
        <w:rPr>
          <w:rFonts w:ascii="Times New Roman" w:eastAsia="Times New Roman" w:hAnsi="Times New Roman"/>
          <w:sz w:val="28"/>
          <w:szCs w:val="28"/>
        </w:rPr>
        <w:t>Искитимский</w:t>
      </w:r>
      <w:proofErr w:type="spellEnd"/>
      <w:r w:rsidRPr="00ED50CF">
        <w:rPr>
          <w:rFonts w:ascii="Times New Roman" w:eastAsia="Times New Roman" w:hAnsi="Times New Roman"/>
          <w:sz w:val="28"/>
          <w:szCs w:val="28"/>
        </w:rPr>
        <w:t xml:space="preserve"> район, </w:t>
      </w:r>
      <w:proofErr w:type="spellStart"/>
      <w:r w:rsidRPr="00ED50CF">
        <w:rPr>
          <w:rFonts w:ascii="Times New Roman" w:eastAsia="Times New Roman" w:hAnsi="Times New Roman"/>
          <w:sz w:val="28"/>
          <w:szCs w:val="28"/>
        </w:rPr>
        <w:t>р.п</w:t>
      </w:r>
      <w:proofErr w:type="spellEnd"/>
      <w:r w:rsidRPr="00ED50CF">
        <w:rPr>
          <w:rFonts w:ascii="Times New Roman" w:eastAsia="Times New Roman" w:hAnsi="Times New Roman"/>
          <w:sz w:val="28"/>
          <w:szCs w:val="28"/>
        </w:rPr>
        <w:t>. Линево, ул. _________ для возведения гражданином гаража, являющего некапитальным сооружением.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ED50CF">
        <w:rPr>
          <w:rFonts w:ascii="Times New Roman" w:eastAsia="Times New Roman" w:hAnsi="Times New Roman"/>
          <w:sz w:val="28"/>
          <w:szCs w:val="28"/>
        </w:rPr>
        <w:t>Настоящее разрешение выдано сроком с _______2022 года по _________2022 года.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ED50CF">
        <w:rPr>
          <w:rFonts w:ascii="Times New Roman" w:eastAsia="Times New Roman" w:hAnsi="Times New Roman"/>
          <w:sz w:val="28"/>
          <w:szCs w:val="28"/>
        </w:rPr>
        <w:t>2.</w:t>
      </w:r>
      <w:r w:rsidRPr="00ED50CF">
        <w:rPr>
          <w:rFonts w:ascii="Times New Roman" w:eastAsia="Times New Roman" w:hAnsi="Times New Roman"/>
          <w:sz w:val="28"/>
          <w:szCs w:val="28"/>
        </w:rPr>
        <w:tab/>
        <w:t>Размер платы за использование земельного участка: ______ рублей.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lastRenderedPageBreak/>
        <w:t>Плата вносится в срок, не превышающий 30 дней со дня направления разрешения способом, указанным в заявлении, на счет: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Счет получателя: _______________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Банк получателя: ________________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БИК банка получателя: _______________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ИНН/КПП получателя: _______________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 xml:space="preserve">Получатель: Управление федерального казначейства Новосибирской области (администрация рабочего поселка Линево </w:t>
      </w:r>
      <w:proofErr w:type="spellStart"/>
      <w:r w:rsidRPr="00ED50CF">
        <w:rPr>
          <w:rFonts w:ascii="Times New Roman" w:eastAsia="Times New Roman" w:hAnsi="Times New Roman"/>
          <w:sz w:val="28"/>
          <w:szCs w:val="28"/>
        </w:rPr>
        <w:t>Искитимского</w:t>
      </w:r>
      <w:proofErr w:type="spellEnd"/>
      <w:r w:rsidRPr="00ED50CF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области)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ОКТМО ________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КБК ________________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ED50CF">
        <w:rPr>
          <w:rFonts w:ascii="Times New Roman" w:eastAsia="Times New Roman" w:hAnsi="Times New Roman"/>
          <w:sz w:val="28"/>
          <w:szCs w:val="28"/>
        </w:rPr>
        <w:t xml:space="preserve">В случае невнесения в установленный срок платы на указанный счет, администрацией рабочего поселка Линево </w:t>
      </w:r>
      <w:proofErr w:type="spellStart"/>
      <w:r w:rsidRPr="00ED50CF">
        <w:rPr>
          <w:rFonts w:ascii="Times New Roman" w:eastAsia="Times New Roman" w:hAnsi="Times New Roman"/>
          <w:sz w:val="28"/>
          <w:szCs w:val="28"/>
        </w:rPr>
        <w:t>Искитимского</w:t>
      </w:r>
      <w:proofErr w:type="spellEnd"/>
      <w:r w:rsidRPr="00ED50CF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 в срок, не превышающий 10 дней со дня окончания установленного срока для внесения платы, принимается решение о прекращении действия разрешения и направляется заявителю способом, указанным в заявлении.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ED50CF">
        <w:rPr>
          <w:rFonts w:ascii="Times New Roman" w:eastAsia="Times New Roman" w:hAnsi="Times New Roman"/>
          <w:sz w:val="28"/>
          <w:szCs w:val="28"/>
        </w:rPr>
        <w:t>3.</w:t>
      </w:r>
      <w:r w:rsidRPr="00ED50CF">
        <w:rPr>
          <w:rFonts w:ascii="Times New Roman" w:eastAsia="Times New Roman" w:hAnsi="Times New Roman"/>
          <w:sz w:val="28"/>
          <w:szCs w:val="28"/>
        </w:rPr>
        <w:tab/>
        <w:t>Действие разрешения досрочно прекращается со дня предоставления участка гражданину или юридическому лицу. Уведомление о прекращении действия разрешения в связи с предоставлением участка гражданину или юридическому лицу будет направлено в срок, не превышающий 10 рабочих дней со дня такого предоставления.</w:t>
      </w:r>
    </w:p>
    <w:p w:rsid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Pr="00ED50CF">
        <w:rPr>
          <w:rFonts w:ascii="Times New Roman" w:eastAsia="Times New Roman" w:hAnsi="Times New Roman"/>
          <w:sz w:val="28"/>
          <w:szCs w:val="28"/>
        </w:rPr>
        <w:t>4.</w:t>
      </w:r>
      <w:r w:rsidRPr="00ED50CF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D50CF">
        <w:rPr>
          <w:rFonts w:ascii="Times New Roman" w:eastAsia="Times New Roman" w:hAnsi="Times New Roman"/>
          <w:sz w:val="28"/>
          <w:szCs w:val="28"/>
        </w:rPr>
        <w:t xml:space="preserve">Обязывает </w:t>
      </w:r>
      <w:r>
        <w:rPr>
          <w:rFonts w:ascii="Times New Roman" w:eastAsia="Times New Roman" w:hAnsi="Times New Roman"/>
          <w:sz w:val="28"/>
          <w:szCs w:val="28"/>
        </w:rPr>
        <w:t>__________________________________________________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(фамилия, имя, отчество (при наличии))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>в случае</w:t>
      </w:r>
      <w:bookmarkStart w:id="0" w:name="_GoBack"/>
      <w:bookmarkEnd w:id="0"/>
      <w:r w:rsidRPr="00ED50CF">
        <w:rPr>
          <w:rFonts w:ascii="Times New Roman" w:eastAsia="Times New Roman" w:hAnsi="Times New Roman"/>
          <w:sz w:val="28"/>
          <w:szCs w:val="28"/>
        </w:rPr>
        <w:t xml:space="preserve"> если использование части земельного участка привело к порче либо уничтожению плодородного слоя почвы в границах такого земельного участка привести используемую территорию в состояние, пригодное для его использования в соответствии с разрешенным использованием.</w:t>
      </w: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D50CF" w:rsidRPr="00ED50CF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50CF">
        <w:rPr>
          <w:rFonts w:ascii="Times New Roman" w:eastAsia="Times New Roman" w:hAnsi="Times New Roman"/>
          <w:sz w:val="28"/>
          <w:szCs w:val="28"/>
        </w:rPr>
        <w:t xml:space="preserve">Глава рабочего поселка Линево </w:t>
      </w:r>
    </w:p>
    <w:p w:rsidR="00ED50CF" w:rsidRPr="008915A9" w:rsidRDefault="00ED50CF" w:rsidP="00ED5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D50CF">
        <w:rPr>
          <w:rFonts w:ascii="Times New Roman" w:eastAsia="Times New Roman" w:hAnsi="Times New Roman"/>
          <w:sz w:val="28"/>
          <w:szCs w:val="28"/>
        </w:rPr>
        <w:t>Искитимского</w:t>
      </w:r>
      <w:proofErr w:type="spellEnd"/>
      <w:r w:rsidRPr="00ED50CF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                           Д.А. Грушевой</w:t>
      </w:r>
    </w:p>
    <w:p w:rsidR="003442CF" w:rsidRDefault="00B8173C" w:rsidP="003442C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3575D" w:rsidRPr="009D38AB" w:rsidRDefault="00F3575D" w:rsidP="003442CF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F3575D" w:rsidRPr="009D38AB" w:rsidSect="00F357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1ACB"/>
    <w:multiLevelType w:val="multilevel"/>
    <w:tmpl w:val="8818894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auto"/>
      </w:rPr>
    </w:lvl>
  </w:abstractNum>
  <w:abstractNum w:abstractNumId="1">
    <w:nsid w:val="1B8F7C4F"/>
    <w:multiLevelType w:val="multilevel"/>
    <w:tmpl w:val="FBD0E9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1" w:hanging="2160"/>
      </w:pPr>
      <w:rPr>
        <w:rFonts w:hint="default"/>
      </w:rPr>
    </w:lvl>
  </w:abstractNum>
  <w:abstractNum w:abstractNumId="2">
    <w:nsid w:val="3A255591"/>
    <w:multiLevelType w:val="multilevel"/>
    <w:tmpl w:val="D206B114"/>
    <w:lvl w:ilvl="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3">
    <w:nsid w:val="7E3E6B96"/>
    <w:multiLevelType w:val="hybridMultilevel"/>
    <w:tmpl w:val="2A08E76A"/>
    <w:lvl w:ilvl="0" w:tplc="594E870A">
      <w:start w:val="1"/>
      <w:numFmt w:val="decimal"/>
      <w:lvlText w:val="%1."/>
      <w:lvlJc w:val="left"/>
      <w:pPr>
        <w:ind w:left="1872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30"/>
    <w:rsid w:val="00065DE3"/>
    <w:rsid w:val="00067DBF"/>
    <w:rsid w:val="000945FF"/>
    <w:rsid w:val="00096617"/>
    <w:rsid w:val="000D1231"/>
    <w:rsid w:val="0011266B"/>
    <w:rsid w:val="00115904"/>
    <w:rsid w:val="0014120C"/>
    <w:rsid w:val="00180E6F"/>
    <w:rsid w:val="001C2E1C"/>
    <w:rsid w:val="001D4E02"/>
    <w:rsid w:val="002806A5"/>
    <w:rsid w:val="002A21FC"/>
    <w:rsid w:val="002B131D"/>
    <w:rsid w:val="002B23B2"/>
    <w:rsid w:val="002C79E0"/>
    <w:rsid w:val="003442CF"/>
    <w:rsid w:val="00360F69"/>
    <w:rsid w:val="003654E8"/>
    <w:rsid w:val="003B7108"/>
    <w:rsid w:val="003D2198"/>
    <w:rsid w:val="004219BC"/>
    <w:rsid w:val="00493585"/>
    <w:rsid w:val="004C056D"/>
    <w:rsid w:val="00535E8D"/>
    <w:rsid w:val="00536E96"/>
    <w:rsid w:val="00552B33"/>
    <w:rsid w:val="00582CDF"/>
    <w:rsid w:val="005942A4"/>
    <w:rsid w:val="005B2A34"/>
    <w:rsid w:val="00625C79"/>
    <w:rsid w:val="00641584"/>
    <w:rsid w:val="00647D30"/>
    <w:rsid w:val="00653346"/>
    <w:rsid w:val="006A0F3A"/>
    <w:rsid w:val="006C3B50"/>
    <w:rsid w:val="0070407A"/>
    <w:rsid w:val="00740668"/>
    <w:rsid w:val="00753B43"/>
    <w:rsid w:val="007921F4"/>
    <w:rsid w:val="007A2F03"/>
    <w:rsid w:val="00861A69"/>
    <w:rsid w:val="0096484E"/>
    <w:rsid w:val="00972C33"/>
    <w:rsid w:val="009D182C"/>
    <w:rsid w:val="009D38AB"/>
    <w:rsid w:val="009E06F1"/>
    <w:rsid w:val="009E40C9"/>
    <w:rsid w:val="00A67FD8"/>
    <w:rsid w:val="00A81997"/>
    <w:rsid w:val="00A93246"/>
    <w:rsid w:val="00A95DF3"/>
    <w:rsid w:val="00AA75F3"/>
    <w:rsid w:val="00AB7F25"/>
    <w:rsid w:val="00AC786D"/>
    <w:rsid w:val="00AD63B8"/>
    <w:rsid w:val="00AE4F75"/>
    <w:rsid w:val="00B206D7"/>
    <w:rsid w:val="00B50FF1"/>
    <w:rsid w:val="00B53721"/>
    <w:rsid w:val="00B8173C"/>
    <w:rsid w:val="00BA4C21"/>
    <w:rsid w:val="00BC48FC"/>
    <w:rsid w:val="00BC783E"/>
    <w:rsid w:val="00C01A5A"/>
    <w:rsid w:val="00C808AF"/>
    <w:rsid w:val="00C91026"/>
    <w:rsid w:val="00C91A07"/>
    <w:rsid w:val="00CD58B8"/>
    <w:rsid w:val="00D35190"/>
    <w:rsid w:val="00D41CD8"/>
    <w:rsid w:val="00D97119"/>
    <w:rsid w:val="00DB20F9"/>
    <w:rsid w:val="00DB5FE0"/>
    <w:rsid w:val="00DD0AFD"/>
    <w:rsid w:val="00DF61A0"/>
    <w:rsid w:val="00E20609"/>
    <w:rsid w:val="00E2338D"/>
    <w:rsid w:val="00E37FFB"/>
    <w:rsid w:val="00EB06D5"/>
    <w:rsid w:val="00EC2BD2"/>
    <w:rsid w:val="00ED50CF"/>
    <w:rsid w:val="00EF2559"/>
    <w:rsid w:val="00F3575D"/>
    <w:rsid w:val="00F561C6"/>
    <w:rsid w:val="00F724E3"/>
    <w:rsid w:val="00FE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D3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65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DE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D3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65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D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&#1055;&#1086;&#1083;&#1100;&#1079;&#1086;&#1074;&#1072;&#1090;&#1077;&#1083;&#1100;\&#1057;&#1077;&#1082;&#1088;&#1077;&#1090;&#1072;&#1088;&#1100;\&#1056;&#1072;&#1073;&#1086;&#1095;&#1080;&#1081;%20&#1089;&#1090;&#1086;&#1083;\Scan10014.files\pict0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54242-B620-4A25-98F7-7D1018CD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</cp:lastModifiedBy>
  <cp:revision>4</cp:revision>
  <cp:lastPrinted>2022-09-09T04:11:00Z</cp:lastPrinted>
  <dcterms:created xsi:type="dcterms:W3CDTF">2022-10-31T08:21:00Z</dcterms:created>
  <dcterms:modified xsi:type="dcterms:W3CDTF">2022-10-31T08:26:00Z</dcterms:modified>
</cp:coreProperties>
</file>