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8E6" w:rsidRDefault="001258E6">
      <w:pPr>
        <w:pStyle w:val="Header"/>
        <w:tabs>
          <w:tab w:val="clear" w:pos="4153"/>
          <w:tab w:val="clear" w:pos="8306"/>
        </w:tabs>
      </w:pPr>
    </w:p>
    <w:p w:rsidR="001258E6" w:rsidRDefault="001258E6">
      <w:pPr>
        <w:ind w:firstLine="709"/>
        <w:jc w:val="center"/>
        <w:outlineLvl w:val="0"/>
        <w:rPr>
          <w:b/>
          <w:sz w:val="27"/>
          <w:szCs w:val="27"/>
        </w:rPr>
      </w:pPr>
      <w:r>
        <w:rPr>
          <w:b/>
          <w:sz w:val="27"/>
          <w:szCs w:val="27"/>
        </w:rPr>
        <w:t>Сообщение о возможном установлении публичного сервитута</w:t>
      </w:r>
    </w:p>
    <w:p w:rsidR="001258E6" w:rsidRDefault="001258E6">
      <w:pPr>
        <w:jc w:val="center"/>
        <w:rPr>
          <w:b/>
          <w:sz w:val="27"/>
          <w:szCs w:val="27"/>
        </w:rPr>
      </w:pP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Заявитель: </w:t>
      </w:r>
      <w:r>
        <w:rPr>
          <w:sz w:val="24"/>
          <w:szCs w:val="24"/>
        </w:rPr>
        <w:t>Общество с ограниченной ответственностью «Газпром газификация» (ИНН 7813655197, ОГРН 1217800107744).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Наименование уполномоченного органа, которым рассматривается ходатайство об установлении сервитута:</w:t>
      </w:r>
      <w:r>
        <w:rPr>
          <w:sz w:val="24"/>
          <w:szCs w:val="24"/>
        </w:rPr>
        <w:t xml:space="preserve"> Департамент имущества и земельных отношений Новосибирской области.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 установления публичного сервитута:</w:t>
      </w:r>
      <w:r>
        <w:rPr>
          <w:sz w:val="24"/>
          <w:szCs w:val="24"/>
        </w:rPr>
        <w:t xml:space="preserve"> строительство и эксплуатация линейного объекта регионального значения «Газопровод межпоселковый ГРС Электродный завод - р.п. Сузун с газопроводами-отводами для газоснабжения населенных пунктов Искитимского и Сузунского районов Новосибирской области» в соответствии с п. 1 ст. 39.37 Земельного кодекса Российской Федерации.</w:t>
      </w:r>
    </w:p>
    <w:p w:rsidR="001258E6" w:rsidRDefault="001258E6">
      <w:pPr>
        <w:pStyle w:val="ConsPlusNormal"/>
        <w:spacing w:line="25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троительство и эксплуатация линейного объекта регионального значения «Газопровод межпоселковый ГРС Электродный завод - р.п. Сузун с газопроводами-отводами для газоснабжения населенных пунктов Искитимского и Сузунского районов Новосибирской области» предусмотрено: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Постановлением администрации Новосибирской области от 07.09.2009 № 339-па «Об утверждении Схемы территориального планирования Новосибирской области» (с изменениями от 02.02.2024 № 31-п) (далее- Схема)</w:t>
      </w:r>
      <w:r>
        <w:rPr>
          <w:rFonts w:ascii="Times New Roman" w:hAnsi="Times New Roman" w:cs="Times New Roman"/>
          <w:sz w:val="24"/>
          <w:szCs w:val="24"/>
        </w:rPr>
        <w:t xml:space="preserve">; «Региональной программой </w:t>
      </w:r>
      <w:r>
        <w:rPr>
          <w:rFonts w:ascii="Times New Roman" w:hAnsi="Times New Roman" w:cs="Times New Roman"/>
          <w:sz w:val="24"/>
          <w:szCs w:val="24"/>
          <w:lang w:eastAsia="en-US"/>
        </w:rPr>
        <w:t>газификации жилищно-коммунального хозяйства, промышленных и иных организаций на территории Новосибирской области», утвержденной постановлением Правительства Новосибирской области от 30.03.2022 № 144-п.;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Распоряжением Правительства РФ от 15 декабря </w:t>
      </w:r>
      <w:smartTag w:uri="urn:schemas-microsoft-com:office:smarttags" w:element="metricconverter">
        <w:smartTagPr>
          <w:attr w:name="ProductID" w:val="2021 г"/>
        </w:smartTagPr>
        <w:r>
          <w:rPr>
            <w:rFonts w:ascii="Times New Roman" w:hAnsi="Times New Roman" w:cs="Times New Roman"/>
            <w:sz w:val="24"/>
            <w:szCs w:val="24"/>
            <w:lang w:eastAsia="en-US"/>
          </w:rPr>
          <w:t>2021 г</w:t>
        </w:r>
      </w:smartTag>
      <w:r>
        <w:rPr>
          <w:rFonts w:ascii="Times New Roman" w:hAnsi="Times New Roman" w:cs="Times New Roman"/>
          <w:sz w:val="24"/>
          <w:szCs w:val="24"/>
          <w:lang w:eastAsia="en-US"/>
        </w:rPr>
        <w:t xml:space="preserve">. № 3603-р «Об определении ООО «Газпром газификация единым оператором газификации подтверждает сведения о лице, представившем ходатайство об установлении публичного сервитута» </w:t>
      </w:r>
    </w:p>
    <w:p w:rsidR="001258E6" w:rsidRDefault="001258E6">
      <w:pPr>
        <w:pStyle w:val="ConsPlusNonformat"/>
        <w:tabs>
          <w:tab w:val="left" w:pos="9781"/>
        </w:tabs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 в информационно-телекоммуникационной сети «Интернет», на котором размещен Схема – официальный сайт министерства строительства Новосибирской области </w:t>
      </w:r>
      <w:hyperlink r:id="rId7" w:history="1">
        <w:r>
          <w:rPr>
            <w:rStyle w:val="Hyperlink"/>
            <w:rFonts w:ascii="Times New Roman" w:hAnsi="Times New Roman"/>
            <w:sz w:val="24"/>
            <w:szCs w:val="24"/>
          </w:rPr>
          <w:t>http://minstroy.nso.ru/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1258E6" w:rsidRDefault="001258E6">
      <w:pPr>
        <w:pStyle w:val="ConsPlusNonformat"/>
        <w:tabs>
          <w:tab w:val="left" w:pos="9781"/>
        </w:tabs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Официальный сайт в информационно-телекоммуникационной сети «Интернет», на котором размещена Программа - официальный сайт министерства жилищно-коммунального хозяйства Новосибирской области https://mjkh.nso.ru/.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Местоположение земельных участков, в отношении которых испрашивается публичный сервитут:</w:t>
      </w:r>
      <w:r>
        <w:rPr>
          <w:sz w:val="24"/>
          <w:szCs w:val="24"/>
        </w:rPr>
        <w:t xml:space="preserve"> 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54:07:0000000:2249 - Российская Федерация, Новосибирская область. Искитимский район, ст. Евсино, ул. Инская; 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54:07:0000000:2530-Российская Федерация, Новосибирская область, Искитимский район; 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54:07:047408:1 - Российская Федерация, Новосибирская область, Искитимский район, с. Преображенка; 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54:07:047408:3 - Российская Федерация, Новосибирская область, Искитимский район, урочище Алексеевское;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54:07:047408:6 - Новосибирская область, р-н Искитимский, Преображенский сельсовет, на земельном участке расположена автомобильная дорога "</w:t>
      </w:r>
      <w:smartTag w:uri="urn:schemas-microsoft-com:office:smarttags" w:element="metricconverter">
        <w:smartTagPr>
          <w:attr w:name="ProductID" w:val="96 км"/>
        </w:smartTagPr>
        <w:r>
          <w:rPr>
            <w:sz w:val="24"/>
            <w:szCs w:val="24"/>
          </w:rPr>
          <w:t>96 км</w:t>
        </w:r>
      </w:smartTag>
      <w:r>
        <w:rPr>
          <w:sz w:val="24"/>
          <w:szCs w:val="24"/>
        </w:rPr>
        <w:t xml:space="preserve"> а/д "К-29"-Алексеевский”, код дороги Н-0823; 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54:07:047408:9 - Новосибирская область, р-н Искитимский, Преображенский сельсовет, на земельном участке расположена</w:t>
      </w:r>
      <w:r>
        <w:t xml:space="preserve"> </w:t>
      </w:r>
      <w:r>
        <w:rPr>
          <w:sz w:val="24"/>
          <w:szCs w:val="24"/>
        </w:rPr>
        <w:t>автомобильная дорога «Сузун-Битки-Преображенка-</w:t>
      </w:r>
      <w:smartTag w:uri="urn:schemas-microsoft-com:office:smarttags" w:element="metricconverter">
        <w:smartTagPr>
          <w:attr w:name="ProductID" w:val="18 км"/>
        </w:smartTagPr>
        <w:r>
          <w:rPr>
            <w:sz w:val="24"/>
            <w:szCs w:val="24"/>
          </w:rPr>
          <w:t>18 км</w:t>
        </w:r>
      </w:smartTag>
      <w:r>
        <w:rPr>
          <w:sz w:val="24"/>
          <w:szCs w:val="24"/>
        </w:rPr>
        <w:t xml:space="preserve"> а/д «К-13 » (в гр. района)», код дороги К-29;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54:07:047408:16 - Местоположение установлено относительно ориентира, расположенного за пределами участка. Ориентир с. Преображенка. Участок находится примерно в </w:t>
      </w:r>
      <w:smartTag w:uri="urn:schemas-microsoft-com:office:smarttags" w:element="metricconverter">
        <w:smartTagPr>
          <w:attr w:name="ProductID" w:val="5,3 км"/>
        </w:smartTagPr>
        <w:r>
          <w:rPr>
            <w:sz w:val="24"/>
            <w:szCs w:val="24"/>
          </w:rPr>
          <w:t>5,3 км</w:t>
        </w:r>
      </w:smartTag>
      <w:r>
        <w:rPr>
          <w:sz w:val="24"/>
          <w:szCs w:val="24"/>
        </w:rPr>
        <w:t>, по направлению на юго-восток от ориентира. Почтовый адрес ориентира: обл. Новосибирская, р-н Искитимский, МО Преображенский сельсовет.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54:07:047408:1062 - Местоположение установлено относительно ориентира, расположенного за пределами участка. Ориентир с. Преображенка. Участок находится примерно в </w:t>
      </w:r>
      <w:smartTag w:uri="urn:schemas-microsoft-com:office:smarttags" w:element="metricconverter">
        <w:smartTagPr>
          <w:attr w:name="ProductID" w:val="0,72 км"/>
        </w:smartTagPr>
        <w:r>
          <w:rPr>
            <w:sz w:val="24"/>
            <w:szCs w:val="24"/>
          </w:rPr>
          <w:t>0,72 км</w:t>
        </w:r>
      </w:smartTag>
      <w:r>
        <w:rPr>
          <w:sz w:val="24"/>
          <w:szCs w:val="24"/>
        </w:rPr>
        <w:t>. по направлению на северо-восток от ориентира. Почтовый адрес ориентира: обл. Новосибирская, р-н Искитимский, МО Преображенский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54:07:047408:1073 - Новосибирская область, Искитимский район, МО Преображенский с/с, Искитимское лесничество;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54:07:047408:1226-Новосибирская область, р-н Искитимский, Преображенский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54:07:047409:1105 (обособленные участки 54:07:047409:1099, 54:07:047409:1100, 54:07:047409:1097, 54:07:047409:1098) - Местоположение установлено относительно ориентира, расположенного за пределами участка. Ориентир д.Гилево. Участок находится примерно в </w:t>
      </w:r>
      <w:smartTag w:uri="urn:schemas-microsoft-com:office:smarttags" w:element="metricconverter">
        <w:smartTagPr>
          <w:attr w:name="ProductID" w:val="100 м"/>
        </w:smartTagPr>
        <w:r>
          <w:rPr>
            <w:sz w:val="24"/>
            <w:szCs w:val="24"/>
          </w:rPr>
          <w:t>100 м</w:t>
        </w:r>
      </w:smartTag>
      <w:r>
        <w:rPr>
          <w:sz w:val="24"/>
          <w:szCs w:val="24"/>
        </w:rPr>
        <w:t>, по направлению на северо- восток от ориентира. Почтовый адрес ориентира: обл. Новосибирская, р-н Искитимский, МО Гилевский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54:07:047409:1125 (обособленные участки 54:07:047409:1116, 54:07:047409:1115, 54:07:047409:1117) - Местоположение установлено относительно ориентира, расположенного за пределами участка. Ориентир с.Михайловка. Участок находится примерно в </w:t>
      </w:r>
      <w:smartTag w:uri="urn:schemas-microsoft-com:office:smarttags" w:element="metricconverter">
        <w:smartTagPr>
          <w:attr w:name="ProductID" w:val="100 м"/>
        </w:smartTagPr>
        <w:r>
          <w:rPr>
            <w:sz w:val="24"/>
            <w:szCs w:val="24"/>
          </w:rPr>
          <w:t>100 м</w:t>
        </w:r>
      </w:smartTag>
      <w:r>
        <w:rPr>
          <w:sz w:val="24"/>
          <w:szCs w:val="24"/>
        </w:rPr>
        <w:t>, по направлению на северо-запад от ориентира. Почтовый адрес ориентира: обл. Новосибирская, р-н Искитимский, МО Гилевский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54:07:047409:1177 - (обособленные участки 54:07:047409:1174, 54:07:047409:1176)-Местоположение установлено относительно ориентира, расположенного за пределами участка. Ориентир здание магазина. Участок находится примерно в </w:t>
      </w:r>
      <w:smartTag w:uri="urn:schemas-microsoft-com:office:smarttags" w:element="metricconverter">
        <w:smartTagPr>
          <w:attr w:name="ProductID" w:val="3.28 км"/>
        </w:smartTagPr>
        <w:r>
          <w:rPr>
            <w:sz w:val="24"/>
            <w:szCs w:val="24"/>
          </w:rPr>
          <w:t>3.28 км</w:t>
        </w:r>
      </w:smartTag>
      <w:r>
        <w:rPr>
          <w:sz w:val="24"/>
          <w:szCs w:val="24"/>
        </w:rPr>
        <w:t>, по направлению на юго-запад от ориентира. Почтовый адрес ориентира: обл. Новосибирская, р-н Искитимский, с. Новолокти, ул. Советская, дом 14;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54:07:047409:1008 - Новосибирская область, р-н Искитимский. Гилевский сельсовет, на земельном участке расположена автомобильная дорога "</w:t>
      </w:r>
      <w:smartTag w:uri="urn:schemas-microsoft-com:office:smarttags" w:element="metricconverter">
        <w:smartTagPr>
          <w:attr w:name="ProductID" w:val="70 км"/>
        </w:smartTagPr>
        <w:r>
          <w:rPr>
            <w:sz w:val="24"/>
            <w:szCs w:val="24"/>
          </w:rPr>
          <w:t>70 км</w:t>
        </w:r>
      </w:smartTag>
      <w:r>
        <w:rPr>
          <w:sz w:val="24"/>
          <w:szCs w:val="24"/>
        </w:rPr>
        <w:t xml:space="preserve"> а/д "М-</w:t>
      </w:r>
      <w:smartTag w:uri="urn:schemas-microsoft-com:office:smarttags" w:element="metricconverter">
        <w:smartTagPr>
          <w:attr w:name="ProductID" w:val="52”"/>
        </w:smartTagPr>
        <w:r>
          <w:rPr>
            <w:sz w:val="24"/>
            <w:szCs w:val="24"/>
          </w:rPr>
          <w:t>52”</w:t>
        </w:r>
      </w:smartTag>
      <w:r>
        <w:rPr>
          <w:sz w:val="24"/>
          <w:szCs w:val="24"/>
        </w:rPr>
        <w:t xml:space="preserve"> Евсино-Новолокти", код дороги Н-0813;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54:07:047409:1145 - Местоположение установлено относительно ориентира, расположенного за пределами участка. Ориентир здание школы. Участок находится примерно в </w:t>
      </w:r>
      <w:smartTag w:uri="urn:schemas-microsoft-com:office:smarttags" w:element="metricconverter">
        <w:smartTagPr>
          <w:attr w:name="ProductID" w:val="3.2 км"/>
        </w:smartTagPr>
        <w:r>
          <w:rPr>
            <w:sz w:val="24"/>
            <w:szCs w:val="24"/>
          </w:rPr>
          <w:t>3.2 км</w:t>
        </w:r>
      </w:smartTag>
      <w:r>
        <w:rPr>
          <w:sz w:val="24"/>
          <w:szCs w:val="24"/>
        </w:rPr>
        <w:t>, по направлению на юго-восток от ориентира. Почтовый адрес ориентира: обл. Новосибирская, р-н Искитимский, с. Новолокти, ул. Школьная, дом 11;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54:07:047409:1198 - Новосибирская область, р-н Искитимский, МО Гилевский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номером5 4:07:047409:1202 - Местоположение установлено относительно ориентира, расположенного в границах участка. Почтовый адрес ориентира: обл. Новосибирская, р-н Искитимский, д.Гилево;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54:07:047409:1213 - Местоположение установлено относительно ориентира, расположенного в границах участка. Почтовый адрес ориентира: Новосибирская область, Искитимский район, МО Гилевский с/с, Искитимское лесничество;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 54:07:047409:1230 - Новосибирская область, р-н Искитимский, МО Гилевский с/с, на земельном участке расположена автомобильная дорога Н-0830 </w:t>
      </w:r>
      <w:smartTag w:uri="urn:schemas-microsoft-com:office:smarttags" w:element="metricconverter">
        <w:smartTagPr>
          <w:attr w:name="ProductID" w:val="32 км"/>
        </w:smartTagPr>
        <w:r>
          <w:rPr>
            <w:sz w:val="24"/>
            <w:szCs w:val="24"/>
          </w:rPr>
          <w:t>32 км</w:t>
        </w:r>
      </w:smartTag>
      <w:r>
        <w:rPr>
          <w:sz w:val="24"/>
          <w:szCs w:val="24"/>
        </w:rPr>
        <w:t xml:space="preserve"> а/д "Н-0813"-Гилево;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54:07:047409:1231 - Новосибирская область, Искитимский район, МО Гилевский с/с, на земельном участке расположена автомобильная дорога Н-0831 Новолокти-Целинный;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54:07:047409:1234 - Новосибирская область, р-н Искитимский, ЗАО "Гилевское";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54:07:047409:1235 - Новосибирская область, р-н Искитимский, ЗАО "Гилевское";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54:07:047409:1352 - Новосибирская область, р-н Искитимский, ЗАО "Гилевское";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54:07:047409:1356 - Новосибирская область, р-н Искитимский, ЗАО "Гилевское";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54:07:047409:1357 - Новосибирская область, р-н Искитимский, ЗАО "Гилевское";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54:07:047409:1370 - Новосибирская область, ЗАО "Гилевское";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54:07:047409:1373 - Новосибирская область, р-н Искитимский, ЗАО "Гилевское";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земельный участок с кадастровым номером5 4:07:047411:58 - Местоположение установлено относительно ориентира, расположенного за пределами участка. Участок находится примерно в </w:t>
      </w:r>
      <w:smartTag w:uri="urn:schemas-microsoft-com:office:smarttags" w:element="metricconverter">
        <w:smartTagPr>
          <w:attr w:name="ProductID" w:val="1,8 км"/>
        </w:smartTagPr>
        <w:r>
          <w:rPr>
            <w:sz w:val="24"/>
            <w:szCs w:val="24"/>
          </w:rPr>
          <w:t>1,8 км</w:t>
        </w:r>
      </w:smartTag>
      <w:r>
        <w:rPr>
          <w:sz w:val="24"/>
          <w:szCs w:val="24"/>
        </w:rPr>
        <w:t>, по направлению на юго-запад от ориентира. Почтовый адрес ориентира: обл. Новосибирская, р-н Искитимский, д. Новолебедевка;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54:07:047411:130 - Новосибирская обл, р-н Искитимский. МО Шибковский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54:07:000000:90 (обособленный участок 54:07:047412:43) - трасса Новосибирск-Ташанта;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54:07:000000:1137 - Новосибирская область, р-н Искитимский;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54:07:047412:1 - Местоположение установлено относительно ориентира, расположенного за пределами участка. Ориентир здание администрации. Участок находится примерно в 1,4 км, по направлению на северо-запад от ориентира. Почтовый адрес ориентира: обл. Новосибирская, р-н Искитимский, сг. Евсино, ул. Гагарина, 386;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54:07:047412:13 - Местоположение установлено относительно ориентира, расположенного в границах участка. Почтовый адрес ориентира: обл. Новосибирская, р-н Искитимский, от 61км + 100 м до 80 км + 100 м, участок полосы отвода Западно-Сибирской железной дороги;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54:07:047412:41 - Местоположение установлено относительно ориентира, расположенного в границах участка. Ориентир д.Таскаево. Почтовый адрес ориентира: обл. Новосибирская, р-н Искитимский;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54:07:047412:42 - Новосибирская область, р-н Искитимский, Шибковский сельсовет, на земельном участке расположена автомобильная дорога «70 км а/д «М-52»-Евсино-Новолокти», код дороги Н-0813;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номером54:07:047412:1460 - Новосибирская область, Искитимский район, МО Шибковский с/с, Искигимское лесничество;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54:07:047412:1985 - Новосибирская область, р-н Искитимский, АОЗТ "Шибковское";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номером54:07:047412:2013 - Российская Федерация. Новосибирская область, Искитимский муниципальный район, сельское поселение Чернореченский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54:07:047413:5 - обл. Новосибирская, р-н Искитимский, автодорога от Горловского участка на ОФ;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номером54:07:047413:743 - Местоположение установлено относительно ориентира, расположенного в границах участка. Почтовый адрес ориентира: обл. Новосибирская, р-н Искитимский, НовЭЗ- э.п.Линево;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54:07:047413:819 - Местоположение установлено относительно ориентира, расположенного за пределами участка. Ориентир здания магазина д.Шадрино. Участок находится примерно в 3,1 км. по направлению на северо-запад от ориентира. Почтовый адрес ориентира: обл. Новосибирская, р-н Искитимский;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номером54:07:047413:1226 - Новосибирская область, р-н Искитимский;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номером54:07:047413:1280 - Новосибирская область, р-н Искитимский;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54:07:047413:1281 -  Новосибирская область, р-н Искитимский;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номером54:07:047413:1584 - Новосибирская область, р-н Искитимский;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54:07:047413:1712 - Российская Федерация, Новосибирская область, р-н Искитимский, ЗАО "Евсинское";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54:22:000000:2181 - Новосибирская область, Сузунский район. Шарчинский с/с. Маюровский с/с - земельный участок с кадастровым номером;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54:22:000000:2185 - Новосибирская область, Сузунский район, Шарчинский с/с, Маюровский с/с;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54:22:010112:927 - Местоноложение установлено относительно ориентира, расположенного в границах участка. Почтовый адрес ориентира: обл. Новосибирская, р-н Сузунский, Шарчинский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54:22:010110:107 - обл. Новосибирская, р-н Сузунский, муниципальное образование Болтовский сельсовет, на земельном</w:t>
      </w:r>
      <w:r>
        <w:t xml:space="preserve"> </w:t>
      </w:r>
      <w:r>
        <w:rPr>
          <w:sz w:val="24"/>
          <w:szCs w:val="24"/>
        </w:rPr>
        <w:t>участке расположена автомобильная дорога 29 км а/д "К-29" -Заковряжино - Шипу ново, код дороги Н-2408;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54:22:010110:161 - обл. Новосибирская, р-н Сузунский, муниципальное образование Болтовский сельсовет. Роза;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54:22:010110:1078 - Местоположение установлено относительно ориентира, расположенного в границах участка. Почтовый адрес ориентира: обл. Новосибирская, р-н Сузунский, муниципальное образование Болтовский сельсовет, за границами населенных пунктов;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54:22:010110:1111 - Новосибирская обл, р-н Сузунский, Болтовский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54:22:010110:1155 - Новосибирская область, Сузунский район, муниципальное образование Болтовский сельсовет, ФПР Болтовский. за ганицами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54:22:010110:1165 - Новосибирская область, Сузунский район, муниципальное образование Болтовский сельсовет, за границами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54:22:010110:1282 - Местоположение установлено относительно ориентира, расположенного за пределами участка. Ориентир дом культуры с.Болтово. Участок находится примерно в 3400 м, по направлению на северо-запад от ориентира. Почтовый адрес ориентира: обл. Новосибирская, р-н Сузунский, с.Болтово, МО Болтовского сельского совета;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54:22:000000:43 (обособленный участок 54:22:010111:46) - обл. Новосибирская, р-н Сузунский, МО Битковский сельсовет,на участке расположена автомобильная дорога Сузун-Битки- Преображенка-18 км а/д "К-13" (в гр. района), код дороги К-29;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54:22:010111:47 –о бл. Новосибирская, р-н Сузунский, МО Битковский сельсовет, на участке расположена автомобильная дорога "53 км а/д "К-29" - Шарчино, код дороги Н-2406;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54:22:010111:57 - Местоположение установлено относительно ориентира, расположенного в границах участка. Почтовый адрес ориентира: обл. Новосибирская, р-н Сузунский, муниципальное образование Битковский сельсовет, с. Битки, за гарницами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54:22:010111:996 - Местоположение установлено относительно ориентира, расположенного в границах участка. Почтовый адрес ориентира: обл. Новосибирская, р-н Сузунский, Битковский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54:22:010111:997 - Местоположение установлено относительно ориентира, расположенного в границах участка. Почтовый адрес ориентира: обл. Новосибирская, р-н Сузунский, Битковский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54:22:010111:998 - Местоположение установлено относительно ориентира, расположенного в границах участка. Почтовый адрес ориентира: обл. Новосибирская, р-н Сузунский, Битковский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54:22:010111:1003 - Новосибирская обл, р-н Сузунский, Битковский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54:22:010111:1017 - Новосибирская область, р-н Сузунский, муниципальное образование Битковский сельсовет, с Битки;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54:22:010111:1022 - Новосибирская область, Сузунский район, АОЗТ а.ф. Битки, за границами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54:22:010111:1141 - Новосибирская область, Сузунский район, село Битки;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54:22:010112:2 - обл. Новосибирская, р-н Сузунский, МО Шарчинский сельсовет, на участке расположена автомобильная дорога "53 км а/д "К-29" - Шарчино, код дороги Н-2406;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54:22:010112:3 - Местоположение установлено относительно ориентира, расположенного в границах участка. Почтовый адрес ориентира: обл. Новосибирская, р-н Сузунский, муниципальное образование Шарчинский сельсовет, автодорога "12 км а/д "Н- 2406" - Плоское", код Н-2414;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54:22:010112:6 - Местоположение установлено относительно ориентира, расположенного в границах участка. Почтовый адрес ориентира: обл. Новосибирская, р-н Сузунский, кв-л Шарчинский Фонд перераспределения;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54:22:010112:17 - Местоположение установлено относительно ориентира, расположенного в границах участка. Ориентир с.Шарчино. Почтовый адрес ориентира: обл. Новосибирская, р-н Сузунский, муниципальное образование Шарчинский сельсовет. Квартал Шарчинский, за границами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54:22:010112:18 - Местоположение установлено относительно ориентира, расположенного в границах участка. Ориентир с.Плоское. Почтовый адрес ориентира: обл. Новосибирская, р-н Сузунский, муниципальное образование Шарчинский сельсовет. Квартал Шарчинский, за границами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54:22:010112:928 - Местоположение установлено относительно ориентира, расположенного в границах участка. Почтовый адрес</w:t>
      </w:r>
      <w:r>
        <w:t xml:space="preserve"> </w:t>
      </w:r>
      <w:r>
        <w:rPr>
          <w:sz w:val="24"/>
          <w:szCs w:val="24"/>
        </w:rPr>
        <w:t>ориентира: обл. Новосибирская, р-н Сузунский. Шарчинский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54:22:010112:1082 - Новосибирская область, р-н Сузунский, муниципальное образование Шарчинский сельсовет. ФПР Шарчинский;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54:22:010113:354 - Местоположение установлено относительно ориентира, расположенного за пределами участка. Ориентир школа с.Маюрово. Участок находится примерно в 3100 м, по направлению на северо-восток от ориентира. Почтовый адрес ориентира: обл. Новосибирская, р-н Сузунский, с. Маюрово, МО Маюровского сельского совета;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54:22:010113:6 - Местоположение установлено относительно ориентира, расположенного в границах участка. Почтовый адрес ориентира: обл. Новосибирская, р-н Сузунский, муниципальное образование Маюровский сельсовет, с. Маюрово, за границами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54:22:010113:404 - Новосибирская область. Сузунский район. ЗАО "Маюровское", за границами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54:22:010114:5 –о бл. Новосибирская, р-н Сузунский, муниципальное образование Битковский сельсовет, с. Шигаево, за границами населенного пункта;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54:22:010115:91 (обособленные участки 54:22:010115:92, 54:22:010115:93, 54:22:010115:94) - Местоположение установлено относительно ориентира, расположенного в границах участка. Ориентир д.Харьковка Фонд перераспределения. Почтовый адрес ориентира: обл. Новосибирская, р-н Сузунский, кв л Харьковский;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54:22:010115:20 - обл. Новосибирская, р-н Сузунский, муниципальное образование Битковский сельсовет, на земельном участке расположена автомобильная дорога 39 км а/д К-29 - Харьковка, код дороги Н-2411;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54:22:010115:38 - обл. Новосибирская, р-н Сузунский, муниципальное образование Битковский сельсовет, Панурово;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54:22:010115:364 - обл. Новосибирская, р-н Сузунский, Битковский сельсовет;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54:22:010115:374 - Новосибирская обл. р-н Сузунский. из земель СЗФ совхоза Харьковский;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54:22:010115:378 - Новосибирская область, Сузунский район, муниципальное образование Битковский сельсовет, ФПР Харьковский;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земельный участок с кадастровым номером 54:22:010115:494 - Российская Федерация, Новосибирская область. Сузунский район, муниципальное образование Битковский сельсовет. ФПР Харьковский;</w:t>
      </w:r>
    </w:p>
    <w:p w:rsidR="001258E6" w:rsidRDefault="001258E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54:07:047408 местоположение: Российская Федерация, Новосибирская область, Искитимский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земли, государственная собственность на которые неразграниченна, кадастрового квартала 54:07:047409 местоположение: Российская Федерация, Новосибирская область, Искитимский район; 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54:07:047411 местоположение: Российская Федерация, Новосибирская область, Искитимский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54:07:047412 местоположение: Российская Федерация, Новосибирская область, Искитимский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54:07:047413 местоположение: Российская Федерация, Новосибирская область, Искитимский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54:22:010110 местоположение: Российская Федерация, Новосибирская область, Сузунский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54:22:010111 местоположение: Российская Федерация, Новосибирская область, Сузунский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54:22:010112 местоположение: Российская Федерация, Новосибирская область, Сузунский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54:22:010113 местоположение: Российская Федерация, Новосибирская область, Сузунский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54:22:010114 местоположение: Российская Федерация, Новосибирская область, Сузунский район;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земли, государственная собственность на которые неразграниченна, кадастрового квартала 54:22:010115 местоположение: Российская Федерация, Новосибирская область, Сузунский район.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г. Новосибирск, ул. Красный проспект, 18, этаж 1, кабинет 101/5.</w:t>
      </w:r>
    </w:p>
    <w:p w:rsidR="001258E6" w:rsidRDefault="001258E6">
      <w:pPr>
        <w:ind w:firstLine="709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Срок подачи заявлений об учете прав на земельные участки: </w:t>
      </w:r>
      <w:r>
        <w:rPr>
          <w:sz w:val="24"/>
          <w:szCs w:val="24"/>
        </w:rPr>
        <w:t xml:space="preserve">в течение пятнадцати дней со дня опубликования сообщения о возможном установлении публичного сервитута, а именно </w:t>
      </w:r>
      <w:r>
        <w:rPr>
          <w:color w:val="FF0000"/>
          <w:sz w:val="24"/>
          <w:szCs w:val="24"/>
        </w:rPr>
        <w:t>с 27.04.2024 года по 11.05.2024 года.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>
        <w:rPr>
          <w:sz w:val="24"/>
          <w:szCs w:val="24"/>
        </w:rPr>
        <w:t xml:space="preserve"> </w:t>
      </w:r>
      <w:r>
        <w:rPr>
          <w:rStyle w:val="Strong"/>
          <w:bCs/>
          <w:sz w:val="24"/>
          <w:szCs w:val="24"/>
        </w:rPr>
        <w:t xml:space="preserve">ежедневно (за исключением выходных дней) </w:t>
      </w:r>
      <w:r>
        <w:rPr>
          <w:sz w:val="24"/>
          <w:szCs w:val="24"/>
        </w:rPr>
        <w:t>с</w:t>
      </w:r>
      <w:r>
        <w:rPr>
          <w:rStyle w:val="Strong"/>
          <w:bCs/>
          <w:sz w:val="24"/>
          <w:szCs w:val="24"/>
        </w:rPr>
        <w:t xml:space="preserve"> 9:00 до 12:30, с 14:00 до 16:00 по местному времени.</w:t>
      </w:r>
    </w:p>
    <w:p w:rsidR="001258E6" w:rsidRDefault="001258E6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1258E6" w:rsidRDefault="001258E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официальный сайт департамента имущества и земельных отношений Новосибирской области https://dizo.nso.ru/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- официальный сайт администрации Преображенского сельсовета Искитимского района Новосибирской обла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сти </w:t>
      </w:r>
      <w:hyperlink r:id="rId8" w:history="1">
        <w:r>
          <w:rPr>
            <w:rStyle w:val="Hyperlink"/>
            <w:color w:val="000000"/>
            <w:sz w:val="24"/>
            <w:szCs w:val="24"/>
          </w:rPr>
          <w:t>https://</w:t>
        </w:r>
        <w:r>
          <w:t xml:space="preserve"> </w:t>
        </w:r>
        <w:r>
          <w:rPr>
            <w:rStyle w:val="Hyperlink"/>
            <w:color w:val="000000"/>
            <w:sz w:val="24"/>
            <w:szCs w:val="24"/>
          </w:rPr>
          <w:t>https://admpreobragenka.nso.ru/.nso.ru/</w:t>
        </w:r>
      </w:hyperlink>
      <w:r>
        <w:rPr>
          <w:sz w:val="24"/>
          <w:szCs w:val="24"/>
        </w:rPr>
        <w:t>;</w:t>
      </w:r>
    </w:p>
    <w:p w:rsidR="001258E6" w:rsidRDefault="001258E6">
      <w:pPr>
        <w:rPr>
          <w:sz w:val="24"/>
          <w:szCs w:val="24"/>
        </w:rPr>
      </w:pPr>
      <w:r>
        <w:rPr>
          <w:sz w:val="24"/>
          <w:szCs w:val="24"/>
        </w:rPr>
        <w:t>- официальный сайт администрации Евсинского сельсовета Искитимского района Новосибирской области https://evsino.nso.ru/.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- официальный сайт администрации Шибковского сельсовета Искитимского района Новосибирской области https://shibkovo.nso.ru/.\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Чернореченского сельсовета Искитимского района Новосибирской области </w:t>
      </w:r>
      <w:hyperlink r:id="rId9" w:history="1">
        <w:r>
          <w:rPr>
            <w:rStyle w:val="Hyperlink"/>
            <w:color w:val="000000"/>
            <w:sz w:val="24"/>
            <w:szCs w:val="24"/>
          </w:rPr>
          <w:t>https://</w:t>
        </w:r>
        <w:r>
          <w:rPr>
            <w:rStyle w:val="Hyperlink"/>
            <w:color w:val="000000"/>
            <w:sz w:val="24"/>
            <w:szCs w:val="24"/>
            <w:lang w:val="en-US"/>
          </w:rPr>
          <w:t>cher</w:t>
        </w:r>
        <w:r>
          <w:rPr>
            <w:rStyle w:val="Hyperlink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Маюровского сельсовета Сузунского района Новосибирской области </w:t>
      </w:r>
      <w:hyperlink r:id="rId10" w:history="1">
        <w:r>
          <w:rPr>
            <w:rStyle w:val="Hyperlink"/>
            <w:color w:val="000000"/>
            <w:sz w:val="24"/>
            <w:szCs w:val="24"/>
          </w:rPr>
          <w:t>https://</w:t>
        </w:r>
        <w:r>
          <w:rPr>
            <w:rStyle w:val="Hyperlink"/>
            <w:color w:val="000000"/>
            <w:sz w:val="24"/>
            <w:szCs w:val="24"/>
            <w:lang w:val="en-US"/>
          </w:rPr>
          <w:t>mayurovo</w:t>
        </w:r>
        <w:r>
          <w:rPr>
            <w:rStyle w:val="Hyperlink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Шарчинского сельсовета Сузунского района Новосибирской области </w:t>
      </w:r>
      <w:hyperlink r:id="rId11" w:history="1">
        <w:r>
          <w:rPr>
            <w:rStyle w:val="Hyperlink"/>
            <w:color w:val="000000"/>
            <w:sz w:val="24"/>
            <w:szCs w:val="24"/>
          </w:rPr>
          <w:t>https://</w:t>
        </w:r>
        <w:r>
          <w:rPr>
            <w:rStyle w:val="Hyperlink"/>
            <w:color w:val="000000"/>
            <w:sz w:val="24"/>
            <w:szCs w:val="24"/>
            <w:lang w:val="en-US"/>
          </w:rPr>
          <w:t>shachino</w:t>
        </w:r>
        <w:r>
          <w:rPr>
            <w:rStyle w:val="Hyperlink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официальный сайт администрации Болтовского сельсовета Сузунского района Новосибирской области </w:t>
      </w:r>
      <w:hyperlink r:id="rId12" w:history="1">
        <w:r>
          <w:rPr>
            <w:rStyle w:val="Hyperlink"/>
            <w:color w:val="000000"/>
            <w:sz w:val="24"/>
            <w:szCs w:val="24"/>
          </w:rPr>
          <w:t>https://</w:t>
        </w:r>
        <w:r>
          <w:rPr>
            <w:rStyle w:val="Hyperlink"/>
            <w:color w:val="000000"/>
            <w:sz w:val="24"/>
            <w:szCs w:val="24"/>
            <w:lang w:val="en-US"/>
          </w:rPr>
          <w:t>boltovo</w:t>
        </w:r>
        <w:r>
          <w:rPr>
            <w:rStyle w:val="Hyperlink"/>
            <w:color w:val="000000"/>
            <w:sz w:val="24"/>
            <w:szCs w:val="24"/>
          </w:rPr>
          <w:t>.nso.ru/</w:t>
        </w:r>
      </w:hyperlink>
      <w:r>
        <w:rPr>
          <w:sz w:val="24"/>
          <w:szCs w:val="24"/>
        </w:rPr>
        <w:t>;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- официальный сайт администрации Битковского сельсовета Сузунского района Новосибирской области https://</w:t>
      </w:r>
      <w:r>
        <w:rPr>
          <w:sz w:val="24"/>
          <w:szCs w:val="24"/>
          <w:lang w:val="en-US"/>
        </w:rPr>
        <w:t>bitkovskiy</w:t>
      </w:r>
      <w:r>
        <w:rPr>
          <w:sz w:val="24"/>
          <w:szCs w:val="24"/>
        </w:rPr>
        <w:t>.nso.ru/;</w:t>
      </w:r>
    </w:p>
    <w:p w:rsidR="001258E6" w:rsidRDefault="001258E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- официальный сайт администрации рабочего поселка Линево Искитимского района Новосибирской области https://</w:t>
      </w:r>
      <w:r>
        <w:t xml:space="preserve"> </w:t>
      </w:r>
      <w:r>
        <w:rPr>
          <w:sz w:val="24"/>
          <w:szCs w:val="24"/>
        </w:rPr>
        <w:t>rplinevo..nso.ru/;</w:t>
      </w:r>
    </w:p>
    <w:p w:rsidR="001258E6" w:rsidRDefault="001258E6">
      <w:pPr>
        <w:ind w:firstLine="709"/>
        <w:jc w:val="center"/>
        <w:outlineLvl w:val="0"/>
        <w:rPr>
          <w:b/>
          <w:bCs/>
          <w:sz w:val="27"/>
          <w:szCs w:val="27"/>
        </w:rPr>
      </w:pPr>
      <w:r>
        <w:rPr>
          <w:sz w:val="24"/>
          <w:szCs w:val="24"/>
        </w:rPr>
        <w:t>- официальный сайт администрации Гилевского сельсовета Искитимского района Новосибирской области https://</w:t>
      </w:r>
      <w:r>
        <w:t xml:space="preserve"> </w:t>
      </w:r>
      <w:r>
        <w:rPr>
          <w:sz w:val="24"/>
          <w:szCs w:val="24"/>
        </w:rPr>
        <w:t>https://gilevo.nso.ru/</w:t>
      </w:r>
    </w:p>
    <w:p w:rsidR="001258E6" w:rsidRDefault="001258E6">
      <w:pPr>
        <w:ind w:firstLine="709"/>
        <w:jc w:val="center"/>
        <w:outlineLvl w:val="0"/>
        <w:rPr>
          <w:b/>
          <w:bCs/>
          <w:sz w:val="27"/>
          <w:szCs w:val="27"/>
        </w:rPr>
      </w:pPr>
    </w:p>
    <w:p w:rsidR="001258E6" w:rsidRDefault="001258E6">
      <w:pPr>
        <w:ind w:firstLine="709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Графическое описание местоположения границ публичного сервитута:</w:t>
      </w:r>
    </w:p>
    <w:p w:rsidR="001258E6" w:rsidRDefault="001258E6">
      <w:pPr>
        <w:ind w:firstLine="709"/>
        <w:jc w:val="both"/>
        <w:rPr>
          <w:sz w:val="27"/>
          <w:szCs w:val="27"/>
        </w:rPr>
      </w:pPr>
    </w:p>
    <w:p w:rsidR="001258E6" w:rsidRDefault="001258E6">
      <w:pPr>
        <w:rPr>
          <w:sz w:val="27"/>
          <w:szCs w:val="2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5" type="#_x0000_t75" style="width:487.2pt;height:214.8pt;mso-wrap-distance-left:0;mso-wrap-distance-right:0">
            <v:imagedata r:id="rId13" o:title=""/>
            <v:path textboxrect="0,0,0,0"/>
          </v:shape>
        </w:pict>
      </w:r>
    </w:p>
    <w:p w:rsidR="001258E6" w:rsidRDefault="001258E6">
      <w:pPr>
        <w:pStyle w:val="Footer"/>
        <w:rPr>
          <w:sz w:val="20"/>
          <w:szCs w:val="20"/>
        </w:rPr>
      </w:pPr>
    </w:p>
    <w:p w:rsidR="001258E6" w:rsidRDefault="001258E6">
      <w:pPr>
        <w:pStyle w:val="Footer"/>
        <w:rPr>
          <w:sz w:val="20"/>
          <w:szCs w:val="20"/>
        </w:rPr>
      </w:pPr>
      <w:r>
        <w:rPr>
          <w:noProof/>
        </w:rPr>
        <w:pict>
          <v:shape id="_x0000_s1027" type="#_x0000_t75" style="position:absolute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26" type="#_x0000_t75" style="width:492pt;height:213.6pt;mso-wrap-distance-left:0;mso-wrap-distance-right:0">
            <v:imagedata r:id="rId14" o:title=""/>
            <v:path textboxrect="0,0,0,0"/>
          </v:shape>
        </w:pict>
      </w:r>
    </w:p>
    <w:p w:rsidR="001258E6" w:rsidRDefault="001258E6">
      <w:pPr>
        <w:rPr>
          <w:color w:val="000000"/>
          <w:sz w:val="26"/>
          <w:szCs w:val="26"/>
        </w:rPr>
      </w:pPr>
    </w:p>
    <w:p w:rsidR="001258E6" w:rsidRDefault="001258E6">
      <w:pPr>
        <w:rPr>
          <w:color w:val="000000"/>
          <w:sz w:val="26"/>
          <w:szCs w:val="26"/>
        </w:rPr>
      </w:pPr>
    </w:p>
    <w:sectPr w:rsidR="001258E6" w:rsidSect="00D96DBE">
      <w:pgSz w:w="11906" w:h="16838"/>
      <w:pgMar w:top="1134" w:right="567" w:bottom="709" w:left="1418" w:header="1134" w:footer="7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8E6" w:rsidRDefault="001258E6">
      <w:r>
        <w:separator/>
      </w:r>
    </w:p>
  </w:endnote>
  <w:endnote w:type="continuationSeparator" w:id="0">
    <w:p w:rsidR="001258E6" w:rsidRDefault="00125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8E6" w:rsidRDefault="001258E6">
      <w:r>
        <w:separator/>
      </w:r>
    </w:p>
  </w:footnote>
  <w:footnote w:type="continuationSeparator" w:id="0">
    <w:p w:rsidR="001258E6" w:rsidRDefault="001258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33B4"/>
    <w:multiLevelType w:val="hybridMultilevel"/>
    <w:tmpl w:val="FFFFFFFF"/>
    <w:lvl w:ilvl="0" w:tplc="8EF6D6CE">
      <w:numFmt w:val="bullet"/>
      <w:lvlText w:val=""/>
      <w:lvlJc w:val="left"/>
      <w:pPr>
        <w:ind w:left="720" w:hanging="360"/>
      </w:pPr>
      <w:rPr>
        <w:rFonts w:ascii="Tahoma" w:eastAsia="Times New Roman" w:hAnsi="Tahoma"/>
        <w:sz w:val="16"/>
      </w:rPr>
    </w:lvl>
    <w:lvl w:ilvl="1" w:tplc="4D6EF0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6EAE46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4AC325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B8812A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0249C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CD4229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AD03F0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E4E760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645A173B"/>
    <w:multiLevelType w:val="hybridMultilevel"/>
    <w:tmpl w:val="FFFFFFFF"/>
    <w:lvl w:ilvl="0" w:tplc="EAB23E18">
      <w:numFmt w:val="bullet"/>
      <w:lvlText w:val=""/>
      <w:lvlJc w:val="left"/>
      <w:pPr>
        <w:ind w:left="1061" w:hanging="360"/>
      </w:pPr>
      <w:rPr>
        <w:rFonts w:ascii="Tahoma" w:eastAsia="Times New Roman" w:hAnsi="Tahoma"/>
        <w:sz w:val="16"/>
      </w:rPr>
    </w:lvl>
    <w:lvl w:ilvl="1" w:tplc="A6FCC314">
      <w:start w:val="1"/>
      <w:numFmt w:val="bullet"/>
      <w:lvlText w:val="o"/>
      <w:lvlJc w:val="left"/>
      <w:pPr>
        <w:ind w:left="1781" w:hanging="360"/>
      </w:pPr>
      <w:rPr>
        <w:rFonts w:ascii="Courier New" w:hAnsi="Courier New"/>
      </w:rPr>
    </w:lvl>
    <w:lvl w:ilvl="2" w:tplc="82C64814">
      <w:start w:val="1"/>
      <w:numFmt w:val="bullet"/>
      <w:lvlText w:val=""/>
      <w:lvlJc w:val="left"/>
      <w:pPr>
        <w:ind w:left="2501" w:hanging="360"/>
      </w:pPr>
      <w:rPr>
        <w:rFonts w:ascii="Wingdings" w:hAnsi="Wingdings"/>
      </w:rPr>
    </w:lvl>
    <w:lvl w:ilvl="3" w:tplc="B86C7902">
      <w:start w:val="1"/>
      <w:numFmt w:val="bullet"/>
      <w:lvlText w:val=""/>
      <w:lvlJc w:val="left"/>
      <w:pPr>
        <w:ind w:left="3221" w:hanging="360"/>
      </w:pPr>
      <w:rPr>
        <w:rFonts w:ascii="Symbol" w:hAnsi="Symbol"/>
      </w:rPr>
    </w:lvl>
    <w:lvl w:ilvl="4" w:tplc="DB2CC4B6">
      <w:start w:val="1"/>
      <w:numFmt w:val="bullet"/>
      <w:lvlText w:val="o"/>
      <w:lvlJc w:val="left"/>
      <w:pPr>
        <w:ind w:left="3941" w:hanging="360"/>
      </w:pPr>
      <w:rPr>
        <w:rFonts w:ascii="Courier New" w:hAnsi="Courier New"/>
      </w:rPr>
    </w:lvl>
    <w:lvl w:ilvl="5" w:tplc="EBB06BCE">
      <w:start w:val="1"/>
      <w:numFmt w:val="bullet"/>
      <w:lvlText w:val=""/>
      <w:lvlJc w:val="left"/>
      <w:pPr>
        <w:ind w:left="4661" w:hanging="360"/>
      </w:pPr>
      <w:rPr>
        <w:rFonts w:ascii="Wingdings" w:hAnsi="Wingdings"/>
      </w:rPr>
    </w:lvl>
    <w:lvl w:ilvl="6" w:tplc="26F02270">
      <w:start w:val="1"/>
      <w:numFmt w:val="bullet"/>
      <w:lvlText w:val=""/>
      <w:lvlJc w:val="left"/>
      <w:pPr>
        <w:ind w:left="5381" w:hanging="360"/>
      </w:pPr>
      <w:rPr>
        <w:rFonts w:ascii="Symbol" w:hAnsi="Symbol"/>
      </w:rPr>
    </w:lvl>
    <w:lvl w:ilvl="7" w:tplc="A07E910A">
      <w:start w:val="1"/>
      <w:numFmt w:val="bullet"/>
      <w:lvlText w:val="o"/>
      <w:lvlJc w:val="left"/>
      <w:pPr>
        <w:ind w:left="6101" w:hanging="360"/>
      </w:pPr>
      <w:rPr>
        <w:rFonts w:ascii="Courier New" w:hAnsi="Courier New"/>
      </w:rPr>
    </w:lvl>
    <w:lvl w:ilvl="8" w:tplc="9648F4AC">
      <w:start w:val="1"/>
      <w:numFmt w:val="bullet"/>
      <w:lvlText w:val=""/>
      <w:lvlJc w:val="left"/>
      <w:pPr>
        <w:ind w:left="6821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DBE"/>
    <w:rsid w:val="001258E6"/>
    <w:rsid w:val="005C57BA"/>
    <w:rsid w:val="00915B79"/>
    <w:rsid w:val="00D96DBE"/>
    <w:rsid w:val="00FF5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D96DBE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6DBE"/>
    <w:pPr>
      <w:keepNext/>
      <w:keepLines/>
      <w:spacing w:before="480" w:after="200"/>
      <w:outlineLvl w:val="0"/>
    </w:pPr>
    <w:rPr>
      <w:rFonts w:ascii="Arial" w:hAnsi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6DBE"/>
    <w:pPr>
      <w:keepNext/>
      <w:keepLines/>
      <w:spacing w:before="360" w:after="200"/>
      <w:outlineLvl w:val="1"/>
    </w:pPr>
    <w:rPr>
      <w:rFonts w:ascii="Arial" w:hAnsi="Arial"/>
      <w:sz w:val="34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6DBE"/>
    <w:pPr>
      <w:keepNext/>
      <w:keepLines/>
      <w:spacing w:before="320" w:after="200"/>
      <w:outlineLvl w:val="2"/>
    </w:pPr>
    <w:rPr>
      <w:rFonts w:ascii="Arial" w:hAnsi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96DBE"/>
    <w:pPr>
      <w:keepNext/>
      <w:keepLines/>
      <w:spacing w:before="320" w:after="200"/>
      <w:outlineLvl w:val="3"/>
    </w:pPr>
    <w:rPr>
      <w:rFonts w:ascii="Arial" w:hAnsi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96DBE"/>
    <w:pPr>
      <w:keepNext/>
      <w:keepLines/>
      <w:spacing w:before="320" w:after="200"/>
      <w:outlineLvl w:val="4"/>
    </w:pPr>
    <w:rPr>
      <w:rFonts w:ascii="Arial" w:hAnsi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96DBE"/>
    <w:pPr>
      <w:keepNext/>
      <w:keepLines/>
      <w:spacing w:before="320" w:after="200"/>
      <w:outlineLvl w:val="5"/>
    </w:pPr>
    <w:rPr>
      <w:rFonts w:ascii="Arial" w:hAnsi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96DBE"/>
    <w:pPr>
      <w:keepNext/>
      <w:keepLines/>
      <w:spacing w:before="320" w:after="200"/>
      <w:outlineLvl w:val="6"/>
    </w:pPr>
    <w:rPr>
      <w:rFonts w:ascii="Arial" w:hAnsi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96DBE"/>
    <w:pPr>
      <w:keepNext/>
      <w:keepLines/>
      <w:spacing w:before="320" w:after="200"/>
      <w:outlineLvl w:val="7"/>
    </w:pPr>
    <w:rPr>
      <w:rFonts w:ascii="Arial" w:hAnsi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96DBE"/>
    <w:pPr>
      <w:keepNext/>
      <w:keepLines/>
      <w:spacing w:before="320" w:after="200"/>
      <w:outlineLvl w:val="8"/>
    </w:pPr>
    <w:rPr>
      <w:rFonts w:ascii="Arial" w:hAnsi="Arial"/>
      <w:i/>
      <w:iCs/>
      <w:sz w:val="21"/>
      <w:szCs w:val="21"/>
    </w:rPr>
  </w:style>
  <w:style w:type="character" w:default="1" w:styleId="DefaultParagraphFont">
    <w:name w:val="Default Paragraph Font"/>
    <w:uiPriority w:val="99"/>
    <w:semiHidden/>
    <w:rsid w:val="00D96DBE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96DBE"/>
    <w:rPr>
      <w:rFonts w:ascii="Arial" w:eastAsia="Times New Roman" w:hAnsi="Arial"/>
      <w:sz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96DBE"/>
    <w:rPr>
      <w:rFonts w:ascii="Arial" w:eastAsia="Times New Roman" w:hAnsi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96DBE"/>
    <w:rPr>
      <w:rFonts w:ascii="Arial" w:eastAsia="Times New Roman" w:hAnsi="Arial"/>
      <w:sz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96DBE"/>
    <w:rPr>
      <w:rFonts w:ascii="Arial" w:eastAsia="Times New Roman" w:hAnsi="Arial"/>
      <w:b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96DBE"/>
    <w:rPr>
      <w:rFonts w:ascii="Arial" w:eastAsia="Times New Roman" w:hAnsi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96DBE"/>
    <w:rPr>
      <w:rFonts w:ascii="Arial" w:eastAsia="Times New Roman" w:hAnsi="Arial"/>
      <w:b/>
      <w:sz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96DBE"/>
    <w:rPr>
      <w:rFonts w:ascii="Arial" w:eastAsia="Times New Roman" w:hAnsi="Arial"/>
      <w:b/>
      <w:i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D96DBE"/>
    <w:rPr>
      <w:rFonts w:ascii="Arial" w:eastAsia="Times New Roman" w:hAnsi="Arial"/>
      <w:i/>
      <w:sz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96DBE"/>
    <w:rPr>
      <w:rFonts w:ascii="Arial" w:eastAsia="Times New Roman" w:hAnsi="Arial"/>
      <w:i/>
      <w:sz w:val="21"/>
    </w:rPr>
  </w:style>
  <w:style w:type="paragraph" w:styleId="ListParagraph">
    <w:name w:val="List Paragraph"/>
    <w:basedOn w:val="Normal"/>
    <w:uiPriority w:val="99"/>
    <w:qFormat/>
    <w:rsid w:val="00D96DBE"/>
    <w:pPr>
      <w:ind w:left="720"/>
      <w:contextualSpacing/>
    </w:pPr>
  </w:style>
  <w:style w:type="paragraph" w:styleId="NoSpacing">
    <w:name w:val="No Spacing"/>
    <w:uiPriority w:val="99"/>
    <w:qFormat/>
    <w:rsid w:val="00D96DBE"/>
    <w:rPr>
      <w:sz w:val="20"/>
      <w:szCs w:val="20"/>
      <w:lang w:eastAsia="zh-CN"/>
    </w:rPr>
  </w:style>
  <w:style w:type="paragraph" w:styleId="Title">
    <w:name w:val="Title"/>
    <w:basedOn w:val="Normal"/>
    <w:next w:val="Normal"/>
    <w:link w:val="TitleChar"/>
    <w:uiPriority w:val="99"/>
    <w:qFormat/>
    <w:rsid w:val="00D96DBE"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D96DBE"/>
    <w:rPr>
      <w:sz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D96DBE"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96DBE"/>
    <w:rPr>
      <w:sz w:val="24"/>
    </w:rPr>
  </w:style>
  <w:style w:type="paragraph" w:styleId="Quote">
    <w:name w:val="Quote"/>
    <w:basedOn w:val="Normal"/>
    <w:next w:val="Normal"/>
    <w:link w:val="QuoteChar"/>
    <w:uiPriority w:val="99"/>
    <w:qFormat/>
    <w:rsid w:val="00D96DBE"/>
    <w:pPr>
      <w:ind w:left="720" w:right="720"/>
    </w:pPr>
    <w:rPr>
      <w:i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D96DBE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96DB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D96DBE"/>
    <w:rPr>
      <w:i/>
    </w:rPr>
  </w:style>
  <w:style w:type="paragraph" w:styleId="Header">
    <w:name w:val="header"/>
    <w:basedOn w:val="Normal"/>
    <w:link w:val="HeaderChar1"/>
    <w:uiPriority w:val="99"/>
    <w:rsid w:val="00D96DB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96DBE"/>
  </w:style>
  <w:style w:type="paragraph" w:styleId="Footer">
    <w:name w:val="footer"/>
    <w:basedOn w:val="Normal"/>
    <w:link w:val="FooterChar1"/>
    <w:uiPriority w:val="99"/>
    <w:rsid w:val="00D96DB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DBE"/>
  </w:style>
  <w:style w:type="paragraph" w:styleId="Caption">
    <w:name w:val="caption"/>
    <w:basedOn w:val="Normal"/>
    <w:next w:val="Normal"/>
    <w:uiPriority w:val="99"/>
    <w:qFormat/>
    <w:rsid w:val="00D96DBE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FooterChar1">
    <w:name w:val="Footer Char1"/>
    <w:link w:val="Footer"/>
    <w:uiPriority w:val="99"/>
    <w:locked/>
    <w:rsid w:val="00D96DBE"/>
  </w:style>
  <w:style w:type="table" w:styleId="TableGrid">
    <w:name w:val="Table Grid"/>
    <w:basedOn w:val="TableNormal"/>
    <w:uiPriority w:val="99"/>
    <w:rsid w:val="00D96DBE"/>
    <w:rPr>
      <w:rFonts w:ascii="Calibri" w:hAnsi="Calibri"/>
      <w:sz w:val="20"/>
      <w:szCs w:val="20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">
    <w:name w:val="Table Grid Light"/>
    <w:uiPriority w:val="99"/>
    <w:rsid w:val="00D96DBE"/>
    <w:rPr>
      <w:sz w:val="20"/>
      <w:szCs w:val="20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D96DBE"/>
    <w:rPr>
      <w:sz w:val="20"/>
      <w:szCs w:val="20"/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D96DBE"/>
    <w:rPr>
      <w:sz w:val="20"/>
      <w:szCs w:val="20"/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D96DBE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D96DBE"/>
    <w:rPr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rsid w:val="00D96DBE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D96DBE"/>
    <w:pPr>
      <w:spacing w:after="4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D96DBE"/>
    <w:rPr>
      <w:sz w:val="18"/>
    </w:rPr>
  </w:style>
  <w:style w:type="character" w:styleId="FootnoteReference">
    <w:name w:val="footnote reference"/>
    <w:basedOn w:val="DefaultParagraphFont"/>
    <w:uiPriority w:val="99"/>
    <w:rsid w:val="00D96DBE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D96DB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D96DBE"/>
    <w:rPr>
      <w:sz w:val="20"/>
    </w:rPr>
  </w:style>
  <w:style w:type="character" w:styleId="EndnoteReference">
    <w:name w:val="endnote reference"/>
    <w:basedOn w:val="DefaultParagraphFont"/>
    <w:uiPriority w:val="99"/>
    <w:semiHidden/>
    <w:rsid w:val="00D96DBE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D96DBE"/>
    <w:pPr>
      <w:spacing w:after="57"/>
    </w:pPr>
  </w:style>
  <w:style w:type="paragraph" w:styleId="TOC2">
    <w:name w:val="toc 2"/>
    <w:basedOn w:val="Normal"/>
    <w:next w:val="Normal"/>
    <w:uiPriority w:val="99"/>
    <w:rsid w:val="00D96DBE"/>
    <w:pPr>
      <w:spacing w:after="57"/>
      <w:ind w:left="283"/>
    </w:pPr>
  </w:style>
  <w:style w:type="paragraph" w:styleId="TOC3">
    <w:name w:val="toc 3"/>
    <w:basedOn w:val="Normal"/>
    <w:next w:val="Normal"/>
    <w:uiPriority w:val="99"/>
    <w:rsid w:val="00D96DBE"/>
    <w:pPr>
      <w:spacing w:after="57"/>
      <w:ind w:left="567"/>
    </w:pPr>
  </w:style>
  <w:style w:type="paragraph" w:styleId="TOC4">
    <w:name w:val="toc 4"/>
    <w:basedOn w:val="Normal"/>
    <w:next w:val="Normal"/>
    <w:uiPriority w:val="99"/>
    <w:rsid w:val="00D96DBE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D96DBE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D96DBE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D96DBE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D96DBE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D96DBE"/>
    <w:pPr>
      <w:spacing w:after="57"/>
      <w:ind w:left="2268"/>
    </w:pPr>
  </w:style>
  <w:style w:type="paragraph" w:styleId="TOCHeading">
    <w:name w:val="TOC Heading"/>
    <w:basedOn w:val="Heading1"/>
    <w:uiPriority w:val="99"/>
    <w:qFormat/>
    <w:rsid w:val="00D96DBE"/>
    <w:pPr>
      <w:keepNext w:val="0"/>
      <w:keepLines w:val="0"/>
      <w:spacing w:before="0" w:after="0"/>
      <w:outlineLvl w:val="9"/>
    </w:pPr>
    <w:rPr>
      <w:rFonts w:ascii="Times New Roman" w:hAnsi="Times New Roman"/>
      <w:sz w:val="20"/>
      <w:szCs w:val="20"/>
      <w:lang w:eastAsia="zh-CN"/>
    </w:rPr>
  </w:style>
  <w:style w:type="paragraph" w:styleId="TableofFigures">
    <w:name w:val="table of figures"/>
    <w:basedOn w:val="Normal"/>
    <w:next w:val="Normal"/>
    <w:uiPriority w:val="99"/>
    <w:rsid w:val="00D96DBE"/>
  </w:style>
  <w:style w:type="character" w:customStyle="1" w:styleId="HeaderChar1">
    <w:name w:val="Header Char1"/>
    <w:link w:val="Header"/>
    <w:uiPriority w:val="99"/>
    <w:locked/>
    <w:rsid w:val="00D96DBE"/>
    <w:rPr>
      <w:sz w:val="28"/>
      <w:lang w:val="ru-RU" w:eastAsia="ru-RU"/>
    </w:rPr>
  </w:style>
  <w:style w:type="paragraph" w:styleId="BodyText2">
    <w:name w:val="Body Text 2"/>
    <w:basedOn w:val="Normal"/>
    <w:link w:val="BodyText2Char1"/>
    <w:uiPriority w:val="99"/>
    <w:rsid w:val="00D96DBE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00016"/>
    <w:rPr>
      <w:sz w:val="28"/>
      <w:szCs w:val="28"/>
    </w:rPr>
  </w:style>
  <w:style w:type="character" w:customStyle="1" w:styleId="BodyText2Char1">
    <w:name w:val="Body Text 2 Char1"/>
    <w:link w:val="BodyText2"/>
    <w:uiPriority w:val="99"/>
    <w:locked/>
    <w:rsid w:val="00D96DBE"/>
    <w:rPr>
      <w:sz w:val="28"/>
      <w:lang w:val="ru-RU" w:eastAsia="ru-RU"/>
    </w:rPr>
  </w:style>
  <w:style w:type="paragraph" w:styleId="BodyText3">
    <w:name w:val="Body Text 3"/>
    <w:basedOn w:val="Normal"/>
    <w:link w:val="BodyText3Char1"/>
    <w:uiPriority w:val="99"/>
    <w:rsid w:val="00D96DBE"/>
    <w:pPr>
      <w:jc w:val="center"/>
    </w:pPr>
    <w:rPr>
      <w:b/>
      <w:b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00016"/>
    <w:rPr>
      <w:sz w:val="16"/>
      <w:szCs w:val="16"/>
    </w:rPr>
  </w:style>
  <w:style w:type="character" w:customStyle="1" w:styleId="BodyText3Char1">
    <w:name w:val="Body Text 3 Char1"/>
    <w:link w:val="BodyText3"/>
    <w:uiPriority w:val="99"/>
    <w:locked/>
    <w:rsid w:val="00D96DBE"/>
    <w:rPr>
      <w:b/>
      <w:sz w:val="28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96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016"/>
    <w:rPr>
      <w:sz w:val="0"/>
      <w:szCs w:val="0"/>
    </w:rPr>
  </w:style>
  <w:style w:type="paragraph" w:styleId="BlockText">
    <w:name w:val="Block Text"/>
    <w:basedOn w:val="Normal"/>
    <w:uiPriority w:val="99"/>
    <w:rsid w:val="00D96DBE"/>
    <w:pPr>
      <w:tabs>
        <w:tab w:val="left" w:pos="2552"/>
      </w:tabs>
      <w:ind w:left="1701" w:right="-369" w:hanging="2694"/>
      <w:jc w:val="both"/>
    </w:pPr>
    <w:rPr>
      <w:szCs w:val="20"/>
    </w:rPr>
  </w:style>
  <w:style w:type="character" w:customStyle="1" w:styleId="4">
    <w:name w:val="Знак Знак4"/>
    <w:uiPriority w:val="99"/>
    <w:rsid w:val="00D96DBE"/>
    <w:rPr>
      <w:rFonts w:ascii="Times New Roman" w:hAnsi="Times New Roman"/>
      <w:sz w:val="28"/>
      <w:lang w:eastAsia="ru-RU"/>
    </w:rPr>
  </w:style>
  <w:style w:type="paragraph" w:customStyle="1" w:styleId="Default">
    <w:name w:val="Default"/>
    <w:uiPriority w:val="99"/>
    <w:rsid w:val="00D96DBE"/>
    <w:rPr>
      <w:rFonts w:ascii="Calibri" w:hAnsi="Calibri" w:cs="Calibri"/>
      <w:color w:val="000000"/>
      <w:sz w:val="24"/>
      <w:szCs w:val="24"/>
    </w:rPr>
  </w:style>
  <w:style w:type="paragraph" w:customStyle="1" w:styleId="Style5">
    <w:name w:val="Style5"/>
    <w:basedOn w:val="Normal"/>
    <w:uiPriority w:val="99"/>
    <w:rsid w:val="00D96DBE"/>
    <w:pPr>
      <w:widowControl w:val="0"/>
      <w:spacing w:line="372" w:lineRule="exact"/>
      <w:ind w:firstLine="701"/>
      <w:jc w:val="both"/>
    </w:pPr>
    <w:rPr>
      <w:sz w:val="24"/>
      <w:szCs w:val="24"/>
    </w:rPr>
  </w:style>
  <w:style w:type="character" w:customStyle="1" w:styleId="FontStyle14">
    <w:name w:val="Font Style14"/>
    <w:uiPriority w:val="99"/>
    <w:rsid w:val="00D96DBE"/>
    <w:rPr>
      <w:rFonts w:ascii="Times New Roman" w:hAnsi="Times New Roman"/>
      <w:b/>
      <w:sz w:val="26"/>
    </w:rPr>
  </w:style>
  <w:style w:type="character" w:customStyle="1" w:styleId="FontStyle15">
    <w:name w:val="Font Style15"/>
    <w:uiPriority w:val="99"/>
    <w:rsid w:val="00D96DBE"/>
    <w:rPr>
      <w:rFonts w:ascii="Times New Roman" w:hAnsi="Times New Roman"/>
      <w:sz w:val="26"/>
    </w:rPr>
  </w:style>
  <w:style w:type="paragraph" w:customStyle="1" w:styleId="ConsPlusNormal">
    <w:name w:val="ConsPlusNormal"/>
    <w:uiPriority w:val="99"/>
    <w:rsid w:val="00D96DBE"/>
    <w:pPr>
      <w:widowControl w:val="0"/>
      <w:ind w:firstLine="720"/>
    </w:pPr>
    <w:rPr>
      <w:rFonts w:ascii="Arial" w:hAnsi="Arial" w:cs="Arial"/>
      <w:sz w:val="20"/>
      <w:szCs w:val="20"/>
    </w:rPr>
  </w:style>
  <w:style w:type="paragraph" w:styleId="BodyText">
    <w:name w:val="Body Text"/>
    <w:basedOn w:val="Normal"/>
    <w:link w:val="BodyTextChar1"/>
    <w:uiPriority w:val="99"/>
    <w:rsid w:val="00D96D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0016"/>
    <w:rPr>
      <w:sz w:val="28"/>
      <w:szCs w:val="28"/>
    </w:rPr>
  </w:style>
  <w:style w:type="character" w:customStyle="1" w:styleId="BodyTextChar1">
    <w:name w:val="Body Text Char1"/>
    <w:link w:val="BodyText"/>
    <w:uiPriority w:val="99"/>
    <w:locked/>
    <w:rsid w:val="00D96DBE"/>
    <w:rPr>
      <w:sz w:val="28"/>
    </w:rPr>
  </w:style>
  <w:style w:type="paragraph" w:customStyle="1" w:styleId="ConsPlusNonformat">
    <w:name w:val="ConsPlusNonformat"/>
    <w:uiPriority w:val="99"/>
    <w:rsid w:val="00D96DBE"/>
    <w:pPr>
      <w:widowControl w:val="0"/>
    </w:pPr>
    <w:rPr>
      <w:rFonts w:ascii="Courier New" w:hAnsi="Courier New" w:cs="Courier New"/>
      <w:sz w:val="20"/>
      <w:szCs w:val="20"/>
    </w:rPr>
  </w:style>
  <w:style w:type="character" w:styleId="Strong">
    <w:name w:val="Strong"/>
    <w:basedOn w:val="DefaultParagraphFont"/>
    <w:uiPriority w:val="99"/>
    <w:qFormat/>
    <w:rsid w:val="00D96DB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stvjanka.nso.ru/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minstroy.nso.ru/" TargetMode="External"/><Relationship Id="rId12" Type="http://schemas.openxmlformats.org/officeDocument/2006/relationships/hyperlink" Target="https://boltovo.ns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hachino.nso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ayurovo.ns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er.nso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8</Pages>
  <Words>3610</Words>
  <Characters>20578</Characters>
  <Application>Microsoft Office Outlook</Application>
  <DocSecurity>0</DocSecurity>
  <Lines>0</Lines>
  <Paragraphs>0</Paragraphs>
  <ScaleCrop>false</ScaleCrop>
  <Company>АГНОиПНО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sna</dc:creator>
  <cp:keywords/>
  <dc:description/>
  <cp:lastModifiedBy>Пользователь Windows</cp:lastModifiedBy>
  <cp:revision>2</cp:revision>
  <dcterms:created xsi:type="dcterms:W3CDTF">2024-04-26T08:49:00Z</dcterms:created>
  <dcterms:modified xsi:type="dcterms:W3CDTF">2024-04-26T08:49:00Z</dcterms:modified>
</cp:coreProperties>
</file>