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46D7" w:rsidRPr="00A151E8" w:rsidRDefault="003646D7" w:rsidP="003646D7">
      <w:pPr>
        <w:jc w:val="center"/>
        <w:rPr>
          <w:sz w:val="26"/>
          <w:szCs w:val="26"/>
        </w:rPr>
      </w:pPr>
      <w:r w:rsidRPr="00A151E8">
        <w:rPr>
          <w:sz w:val="26"/>
          <w:szCs w:val="26"/>
        </w:rPr>
        <w:t>Характеристика имущества</w:t>
      </w:r>
    </w:p>
    <w:p w:rsidR="002821C4" w:rsidRPr="00A151E8" w:rsidRDefault="002821C4" w:rsidP="003646D7">
      <w:pPr>
        <w:jc w:val="center"/>
        <w:rPr>
          <w:sz w:val="26"/>
          <w:szCs w:val="26"/>
        </w:rPr>
      </w:pPr>
    </w:p>
    <w:p w:rsidR="00D10945" w:rsidRPr="00D10945" w:rsidRDefault="00D10945" w:rsidP="00D10945">
      <w:pPr>
        <w:keepLines/>
        <w:widowControl w:val="0"/>
        <w:spacing w:line="20" w:lineRule="atLeast"/>
        <w:ind w:firstLine="567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М</w:t>
      </w:r>
      <w:r w:rsidRPr="00D10945">
        <w:rPr>
          <w:sz w:val="26"/>
          <w:szCs w:val="26"/>
        </w:rPr>
        <w:t xml:space="preserve">еталл, образовавшийся в результате капитального ремонта инженерных сетей на территории </w:t>
      </w:r>
      <w:proofErr w:type="spellStart"/>
      <w:r w:rsidRPr="00D10945">
        <w:rPr>
          <w:sz w:val="26"/>
          <w:szCs w:val="26"/>
        </w:rPr>
        <w:t>р.п</w:t>
      </w:r>
      <w:proofErr w:type="spellEnd"/>
      <w:r w:rsidRPr="00D10945">
        <w:rPr>
          <w:sz w:val="26"/>
          <w:szCs w:val="26"/>
        </w:rPr>
        <w:t>. Линево</w:t>
      </w:r>
      <w:r>
        <w:rPr>
          <w:sz w:val="26"/>
          <w:szCs w:val="26"/>
        </w:rPr>
        <w:t xml:space="preserve"> (далее – металлолом)</w:t>
      </w:r>
      <w:r w:rsidRPr="00D10945">
        <w:rPr>
          <w:sz w:val="26"/>
          <w:szCs w:val="26"/>
        </w:rPr>
        <w:t>.</w:t>
      </w:r>
    </w:p>
    <w:p w:rsidR="007E5E86" w:rsidRDefault="00D10945" w:rsidP="00D10945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Примерный вес металл</w:t>
      </w:r>
      <w:r w:rsidR="003828D8" w:rsidRPr="00A151E8">
        <w:rPr>
          <w:rFonts w:ascii="Times New Roman" w:hAnsi="Times New Roman" w:cs="Times New Roman"/>
          <w:color w:val="auto"/>
          <w:sz w:val="26"/>
          <w:szCs w:val="26"/>
        </w:rPr>
        <w:t xml:space="preserve">а составляет </w:t>
      </w:r>
      <w:r w:rsidR="002C21B0">
        <w:rPr>
          <w:rFonts w:ascii="Times New Roman" w:hAnsi="Times New Roman" w:cs="Times New Roman"/>
          <w:color w:val="auto"/>
          <w:sz w:val="26"/>
          <w:szCs w:val="26"/>
        </w:rPr>
        <w:t>18,4</w:t>
      </w:r>
      <w:r w:rsidR="003828D8" w:rsidRPr="00A151E8">
        <w:rPr>
          <w:rFonts w:ascii="Times New Roman" w:hAnsi="Times New Roman" w:cs="Times New Roman"/>
          <w:color w:val="auto"/>
          <w:sz w:val="26"/>
          <w:szCs w:val="26"/>
        </w:rPr>
        <w:t xml:space="preserve"> тонн</w:t>
      </w:r>
      <w:r w:rsidR="002C21B0">
        <w:rPr>
          <w:rFonts w:ascii="Times New Roman" w:hAnsi="Times New Roman" w:cs="Times New Roman"/>
          <w:color w:val="auto"/>
          <w:sz w:val="26"/>
          <w:szCs w:val="26"/>
        </w:rPr>
        <w:t>ы</w:t>
      </w:r>
      <w:r w:rsidR="00AF580D" w:rsidRPr="00A151E8">
        <w:rPr>
          <w:rFonts w:ascii="Times New Roman" w:hAnsi="Times New Roman" w:cs="Times New Roman"/>
          <w:color w:val="auto"/>
          <w:sz w:val="26"/>
          <w:szCs w:val="26"/>
        </w:rPr>
        <w:t>.</w:t>
      </w:r>
    </w:p>
    <w:p w:rsidR="00D10945" w:rsidRPr="00A151E8" w:rsidRDefault="00D10945" w:rsidP="00D10945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Тип металла – сталь.</w:t>
      </w:r>
    </w:p>
    <w:p w:rsidR="00BD30CB" w:rsidRPr="00A151E8" w:rsidRDefault="002119C9" w:rsidP="00D10945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A151E8">
        <w:rPr>
          <w:rFonts w:ascii="Times New Roman" w:hAnsi="Times New Roman" w:cs="Times New Roman"/>
          <w:color w:val="auto"/>
          <w:sz w:val="26"/>
          <w:szCs w:val="26"/>
        </w:rPr>
        <w:t xml:space="preserve">Металлолом относится к классу </w:t>
      </w:r>
      <w:r w:rsidRPr="00A151E8">
        <w:rPr>
          <w:rFonts w:ascii="Times New Roman" w:hAnsi="Times New Roman" w:cs="Times New Roman"/>
          <w:sz w:val="26"/>
          <w:szCs w:val="26"/>
        </w:rPr>
        <w:t xml:space="preserve">5А – негабаритный лом стали. </w:t>
      </w:r>
      <w:r w:rsidR="00A151E8" w:rsidRPr="00A151E8">
        <w:rPr>
          <w:rFonts w:ascii="Times New Roman" w:hAnsi="Times New Roman" w:cs="Times New Roman"/>
          <w:sz w:val="26"/>
          <w:szCs w:val="26"/>
        </w:rPr>
        <w:t>Лом демонтирован, однако требуется резка.</w:t>
      </w:r>
    </w:p>
    <w:p w:rsidR="00AF580D" w:rsidRPr="00A151E8" w:rsidRDefault="002119C9" w:rsidP="00D10945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A151E8">
        <w:rPr>
          <w:rFonts w:ascii="Times New Roman" w:hAnsi="Times New Roman" w:cs="Times New Roman"/>
          <w:sz w:val="26"/>
          <w:szCs w:val="26"/>
        </w:rPr>
        <w:t xml:space="preserve">Согласно данных Отчета </w:t>
      </w:r>
      <w:r w:rsidR="00D10945">
        <w:rPr>
          <w:rFonts w:ascii="Times New Roman" w:hAnsi="Times New Roman" w:cs="Times New Roman"/>
          <w:sz w:val="26"/>
          <w:szCs w:val="26"/>
        </w:rPr>
        <w:t xml:space="preserve">об оценке №35/04-2023 от 28.04.203 </w:t>
      </w:r>
      <w:r w:rsidRPr="00A151E8">
        <w:rPr>
          <w:rFonts w:ascii="Times New Roman" w:hAnsi="Times New Roman" w:cs="Times New Roman"/>
          <w:sz w:val="26"/>
          <w:szCs w:val="26"/>
        </w:rPr>
        <w:t>наиболее эффективным</w:t>
      </w:r>
      <w:bookmarkStart w:id="0" w:name="_GoBack"/>
      <w:bookmarkEnd w:id="0"/>
      <w:r w:rsidRPr="00A151E8">
        <w:rPr>
          <w:rFonts w:ascii="Times New Roman" w:hAnsi="Times New Roman" w:cs="Times New Roman"/>
          <w:sz w:val="26"/>
          <w:szCs w:val="26"/>
        </w:rPr>
        <w:t xml:space="preserve"> использованием образовавшегося лома металла является сдача в металлолом.</w:t>
      </w:r>
    </w:p>
    <w:p w:rsidR="002119C9" w:rsidRPr="00A151E8" w:rsidRDefault="002119C9" w:rsidP="00D10945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A151E8">
        <w:rPr>
          <w:rFonts w:ascii="Times New Roman" w:hAnsi="Times New Roman" w:cs="Times New Roman"/>
          <w:sz w:val="26"/>
          <w:szCs w:val="26"/>
        </w:rPr>
        <w:t>Процент засора лома принят равным 7,7%.</w:t>
      </w:r>
    </w:p>
    <w:p w:rsidR="002119C9" w:rsidRPr="00A151E8" w:rsidRDefault="002119C9" w:rsidP="00D10945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A151E8">
        <w:rPr>
          <w:rFonts w:ascii="Times New Roman" w:hAnsi="Times New Roman" w:cs="Times New Roman"/>
          <w:sz w:val="26"/>
          <w:szCs w:val="26"/>
        </w:rPr>
        <w:t>Средняя величина потерь при резке металла составляет: для черных металлов – 0,6% от массы лома.</w:t>
      </w:r>
    </w:p>
    <w:p w:rsidR="002119C9" w:rsidRPr="00A151E8" w:rsidRDefault="002119C9" w:rsidP="00D10945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A151E8">
        <w:rPr>
          <w:rFonts w:ascii="Times New Roman" w:hAnsi="Times New Roman" w:cs="Times New Roman"/>
          <w:sz w:val="26"/>
          <w:szCs w:val="26"/>
        </w:rPr>
        <w:t>Затраты на демонтаж приняты в среднем размере 1</w:t>
      </w:r>
      <w:r w:rsidR="00D10945">
        <w:rPr>
          <w:rFonts w:ascii="Times New Roman" w:hAnsi="Times New Roman" w:cs="Times New Roman"/>
          <w:sz w:val="26"/>
          <w:szCs w:val="26"/>
        </w:rPr>
        <w:t> 948,20</w:t>
      </w:r>
      <w:r w:rsidRPr="00A151E8">
        <w:rPr>
          <w:rFonts w:ascii="Times New Roman" w:hAnsi="Times New Roman" w:cs="Times New Roman"/>
          <w:sz w:val="26"/>
          <w:szCs w:val="26"/>
        </w:rPr>
        <w:t xml:space="preserve"> руб. /т.</w:t>
      </w:r>
    </w:p>
    <w:p w:rsidR="002119C9" w:rsidRDefault="002119C9" w:rsidP="00D10945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A151E8">
        <w:rPr>
          <w:rFonts w:ascii="Times New Roman" w:hAnsi="Times New Roman" w:cs="Times New Roman"/>
          <w:sz w:val="26"/>
          <w:szCs w:val="26"/>
        </w:rPr>
        <w:t xml:space="preserve">Для расчета стоимости транспортировки использована стоимость аренды </w:t>
      </w:r>
      <w:proofErr w:type="spellStart"/>
      <w:r w:rsidRPr="00A151E8">
        <w:rPr>
          <w:rFonts w:ascii="Times New Roman" w:hAnsi="Times New Roman" w:cs="Times New Roman"/>
          <w:sz w:val="26"/>
          <w:szCs w:val="26"/>
        </w:rPr>
        <w:t>ломовоза</w:t>
      </w:r>
      <w:proofErr w:type="spellEnd"/>
      <w:r w:rsidRPr="00A151E8">
        <w:rPr>
          <w:rFonts w:ascii="Times New Roman" w:hAnsi="Times New Roman" w:cs="Times New Roman"/>
          <w:sz w:val="26"/>
          <w:szCs w:val="26"/>
        </w:rPr>
        <w:t xml:space="preserve"> грузоподъемностью 20 т, соответственно, нужна 1 ходка от места нахождения металлолома до пункта приема.</w:t>
      </w:r>
    </w:p>
    <w:p w:rsidR="00D10945" w:rsidRPr="00D10945" w:rsidRDefault="00D10945" w:rsidP="00D10945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 w:rsidRPr="00D10945">
        <w:rPr>
          <w:rFonts w:ascii="Times New Roman" w:hAnsi="Times New Roman" w:cs="Times New Roman"/>
          <w:color w:val="auto"/>
          <w:sz w:val="26"/>
          <w:szCs w:val="26"/>
        </w:rPr>
        <w:t xml:space="preserve">Время погрузки и разгрузки 1 тонны лома определяется на основе рыночных данных. Расчет среднего времени погрузки и разгрузки 1 тонны лома представлен в </w:t>
      </w:r>
      <w:r>
        <w:rPr>
          <w:rFonts w:ascii="Times New Roman" w:hAnsi="Times New Roman" w:cs="Times New Roman"/>
          <w:color w:val="auto"/>
          <w:sz w:val="26"/>
          <w:szCs w:val="26"/>
        </w:rPr>
        <w:t>Отчете об оценке.</w:t>
      </w:r>
    </w:p>
    <w:p w:rsidR="002119C9" w:rsidRDefault="002119C9" w:rsidP="00D10945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A151E8">
        <w:rPr>
          <w:rFonts w:ascii="Times New Roman" w:hAnsi="Times New Roman" w:cs="Times New Roman"/>
          <w:sz w:val="26"/>
          <w:szCs w:val="26"/>
        </w:rPr>
        <w:t>Затраты на транспортировку</w:t>
      </w:r>
      <w:r w:rsidR="00D10945">
        <w:rPr>
          <w:rFonts w:ascii="Times New Roman" w:hAnsi="Times New Roman" w:cs="Times New Roman"/>
          <w:sz w:val="26"/>
          <w:szCs w:val="26"/>
        </w:rPr>
        <w:t>, погрузочно-разгрузочные работы</w:t>
      </w:r>
      <w:r w:rsidRPr="00A151E8">
        <w:rPr>
          <w:rFonts w:ascii="Times New Roman" w:hAnsi="Times New Roman" w:cs="Times New Roman"/>
          <w:sz w:val="26"/>
          <w:szCs w:val="26"/>
        </w:rPr>
        <w:t xml:space="preserve"> признаны равными </w:t>
      </w:r>
      <w:r w:rsidR="00D10945" w:rsidRPr="00D10945">
        <w:rPr>
          <w:rFonts w:ascii="Times New Roman" w:hAnsi="Times New Roman" w:cs="Times New Roman"/>
          <w:color w:val="auto"/>
        </w:rPr>
        <w:t>10</w:t>
      </w:r>
      <w:r w:rsidR="00D10945">
        <w:rPr>
          <w:rFonts w:ascii="Times New Roman" w:hAnsi="Times New Roman" w:cs="Times New Roman"/>
          <w:color w:val="auto"/>
        </w:rPr>
        <w:t xml:space="preserve"> </w:t>
      </w:r>
      <w:r w:rsidR="00D10945" w:rsidRPr="00D10945">
        <w:rPr>
          <w:rFonts w:ascii="Times New Roman" w:hAnsi="Times New Roman" w:cs="Times New Roman"/>
          <w:color w:val="auto"/>
        </w:rPr>
        <w:t>025</w:t>
      </w:r>
      <w:r w:rsidR="00D10945" w:rsidRPr="00D10945">
        <w:rPr>
          <w:rFonts w:ascii="Times New Roman" w:hAnsi="Times New Roman" w:cs="Times New Roman"/>
          <w:color w:val="auto"/>
        </w:rPr>
        <w:t>,00</w:t>
      </w:r>
      <w:r w:rsidR="00D10945" w:rsidRPr="00D10945">
        <w:rPr>
          <w:color w:val="auto"/>
        </w:rPr>
        <w:t xml:space="preserve"> </w:t>
      </w:r>
      <w:r w:rsidR="00D10945">
        <w:rPr>
          <w:rFonts w:ascii="Times New Roman" w:hAnsi="Times New Roman" w:cs="Times New Roman"/>
          <w:sz w:val="26"/>
          <w:szCs w:val="26"/>
        </w:rPr>
        <w:t>рубля</w:t>
      </w:r>
      <w:r w:rsidRPr="00A151E8">
        <w:rPr>
          <w:rFonts w:ascii="Times New Roman" w:hAnsi="Times New Roman" w:cs="Times New Roman"/>
          <w:sz w:val="26"/>
          <w:szCs w:val="26"/>
        </w:rPr>
        <w:t>.</w:t>
      </w:r>
    </w:p>
    <w:p w:rsidR="00D10945" w:rsidRPr="00A151E8" w:rsidRDefault="00D10945" w:rsidP="002119C9">
      <w:pPr>
        <w:pStyle w:val="Default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BD30CB" w:rsidRDefault="002C21B0" w:rsidP="00BD30CB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C21B0"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40425" cy="4458105"/>
            <wp:effectExtent l="0" t="0" r="3175" b="0"/>
            <wp:docPr id="1" name="Рисунок 1" descr="D:\Пользователь\Desktop\Слобиенко\ТОРГИ МИ\2023\Трубы-23\Описание объекта\Трубы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ользователь\Desktop\Слобиенко\ТОРГИ МИ\2023\Трубы-23\Описание объекта\Трубы-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1B0" w:rsidRDefault="002C21B0" w:rsidP="00BD30CB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2C21B0" w:rsidRDefault="002C21B0" w:rsidP="00BD30CB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C21B0"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>
            <wp:extent cx="5940425" cy="4458105"/>
            <wp:effectExtent l="0" t="0" r="3175" b="0"/>
            <wp:docPr id="3" name="Рисунок 3" descr="D:\Пользователь\Desktop\Слобиенко\ТОРГИ МИ\2023\Трубы-23\Описание объекта\Трубы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ользователь\Desktop\Слобиенко\ТОРГИ МИ\2023\Трубы-23\Описание объекта\Трубы-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1B0" w:rsidRPr="002119C9" w:rsidRDefault="002C21B0" w:rsidP="00BD30CB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C21B0"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40425" cy="4458105"/>
            <wp:effectExtent l="0" t="0" r="3175" b="0"/>
            <wp:docPr id="5" name="Рисунок 5" descr="D:\Пользователь\Desktop\Слобиенко\ТОРГИ МИ\2023\Трубы-23\Описание объекта\Трубы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ользователь\Desktop\Слобиенко\ТОРГИ МИ\2023\Трубы-23\Описание объекта\Трубы-6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19C9" w:rsidRDefault="002C21B0" w:rsidP="00BD30CB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C21B0"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>
            <wp:extent cx="5940425" cy="7915616"/>
            <wp:effectExtent l="0" t="0" r="3175" b="9525"/>
            <wp:docPr id="4" name="Рисунок 4" descr="D:\Пользователь\Desktop\Слобиенко\ТОРГИ МИ\2023\Трубы-23\Описание объекта\Трубы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ользователь\Desktop\Слобиенко\ТОРГИ МИ\2023\Трубы-23\Описание объекта\Трубы-4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5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0CB" w:rsidRDefault="00BD30CB" w:rsidP="002119C9">
      <w:pPr>
        <w:pStyle w:val="Default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D30CB" w:rsidRDefault="00BD30CB" w:rsidP="00BD30CB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D30CB" w:rsidRDefault="00BD30CB" w:rsidP="00BD30CB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D30CB" w:rsidRDefault="00BD30CB" w:rsidP="00BD30CB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D30CB" w:rsidRDefault="00BD30CB" w:rsidP="00BD30CB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D30CB" w:rsidRPr="002119C9" w:rsidRDefault="00BD30CB" w:rsidP="00BD30CB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7E5E86" w:rsidRPr="002119C9" w:rsidRDefault="007E5E86" w:rsidP="00ED236D">
      <w:pPr>
        <w:jc w:val="both"/>
        <w:rPr>
          <w:sz w:val="28"/>
          <w:szCs w:val="28"/>
        </w:rPr>
      </w:pPr>
    </w:p>
    <w:p w:rsidR="007E5E86" w:rsidRDefault="007E5E86" w:rsidP="00ED236D">
      <w:pPr>
        <w:jc w:val="both"/>
        <w:rPr>
          <w:sz w:val="28"/>
          <w:szCs w:val="28"/>
        </w:rPr>
      </w:pPr>
    </w:p>
    <w:p w:rsidR="007E5E86" w:rsidRDefault="007E5E86" w:rsidP="00ED236D">
      <w:pPr>
        <w:jc w:val="both"/>
        <w:rPr>
          <w:sz w:val="28"/>
          <w:szCs w:val="28"/>
        </w:rPr>
      </w:pPr>
    </w:p>
    <w:p w:rsidR="007E5E86" w:rsidRDefault="007E5E86" w:rsidP="00ED236D">
      <w:pPr>
        <w:jc w:val="both"/>
        <w:rPr>
          <w:sz w:val="28"/>
          <w:szCs w:val="28"/>
        </w:rPr>
      </w:pPr>
    </w:p>
    <w:p w:rsidR="007E5E86" w:rsidRDefault="007E5E86" w:rsidP="00ED236D">
      <w:pPr>
        <w:jc w:val="both"/>
        <w:rPr>
          <w:sz w:val="28"/>
          <w:szCs w:val="28"/>
        </w:rPr>
      </w:pPr>
    </w:p>
    <w:p w:rsidR="002C21B0" w:rsidRDefault="002C21B0" w:rsidP="00ED236D">
      <w:pPr>
        <w:jc w:val="both"/>
        <w:rPr>
          <w:sz w:val="28"/>
          <w:szCs w:val="28"/>
        </w:rPr>
      </w:pPr>
    </w:p>
    <w:p w:rsidR="007E5E86" w:rsidRDefault="002C21B0" w:rsidP="00ED236D">
      <w:pPr>
        <w:jc w:val="both"/>
        <w:rPr>
          <w:sz w:val="28"/>
          <w:szCs w:val="28"/>
        </w:rPr>
      </w:pPr>
      <w:r w:rsidRPr="002C21B0"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458105"/>
            <wp:effectExtent l="0" t="0" r="3175" b="0"/>
            <wp:docPr id="6" name="Рисунок 6" descr="D:\Пользователь\Desktop\Слобиенко\ТОРГИ МИ\2023\Трубы-23\Описание объекта\Трубы-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ользователь\Desktop\Слобиенко\ТОРГИ МИ\2023\Трубы-23\Описание объекта\Трубы-1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E86" w:rsidRDefault="007E5E86" w:rsidP="00ED236D">
      <w:pPr>
        <w:jc w:val="both"/>
        <w:rPr>
          <w:sz w:val="28"/>
          <w:szCs w:val="28"/>
        </w:rPr>
      </w:pPr>
    </w:p>
    <w:p w:rsidR="007E5E86" w:rsidRDefault="007E5E86" w:rsidP="00ED236D">
      <w:pPr>
        <w:jc w:val="both"/>
        <w:rPr>
          <w:sz w:val="28"/>
          <w:szCs w:val="28"/>
        </w:rPr>
      </w:pPr>
    </w:p>
    <w:p w:rsidR="007E5E86" w:rsidRDefault="007E5E86" w:rsidP="00ED236D">
      <w:pPr>
        <w:jc w:val="both"/>
        <w:rPr>
          <w:sz w:val="28"/>
          <w:szCs w:val="28"/>
        </w:rPr>
      </w:pPr>
    </w:p>
    <w:p w:rsidR="007E5E86" w:rsidRDefault="007E5E86" w:rsidP="00ED236D">
      <w:pPr>
        <w:jc w:val="both"/>
        <w:rPr>
          <w:sz w:val="28"/>
          <w:szCs w:val="28"/>
        </w:rPr>
      </w:pPr>
    </w:p>
    <w:p w:rsidR="007E5E86" w:rsidRPr="002821C4" w:rsidRDefault="007E5E86" w:rsidP="00ED236D">
      <w:pPr>
        <w:jc w:val="both"/>
        <w:rPr>
          <w:sz w:val="28"/>
          <w:szCs w:val="28"/>
        </w:rPr>
      </w:pPr>
    </w:p>
    <w:sectPr w:rsidR="007E5E86" w:rsidRPr="002821C4" w:rsidSect="00BD30CB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Malgun Gothic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30E6"/>
    <w:rsid w:val="001F693C"/>
    <w:rsid w:val="0020063F"/>
    <w:rsid w:val="002119C9"/>
    <w:rsid w:val="00214671"/>
    <w:rsid w:val="002821C4"/>
    <w:rsid w:val="002C21B0"/>
    <w:rsid w:val="003646D7"/>
    <w:rsid w:val="003828D8"/>
    <w:rsid w:val="0079390B"/>
    <w:rsid w:val="007E5E86"/>
    <w:rsid w:val="0093659B"/>
    <w:rsid w:val="009730E6"/>
    <w:rsid w:val="00A151E8"/>
    <w:rsid w:val="00AF580D"/>
    <w:rsid w:val="00BD30CB"/>
    <w:rsid w:val="00C40CF1"/>
    <w:rsid w:val="00D10945"/>
    <w:rsid w:val="00ED236D"/>
    <w:rsid w:val="00F54E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0FE387"/>
  <w15:chartTrackingRefBased/>
  <w15:docId w15:val="{14656265-3D23-4E5C-9ACA-A1EBA8F55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46D7"/>
    <w:pPr>
      <w:spacing w:after="0" w:line="240" w:lineRule="auto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F580D"/>
    <w:pPr>
      <w:autoSpaceDE w:val="0"/>
      <w:autoSpaceDN w:val="0"/>
      <w:adjustRightInd w:val="0"/>
      <w:spacing w:after="0" w:line="240" w:lineRule="auto"/>
    </w:pPr>
    <w:rPr>
      <w:rFonts w:ascii="Bookman Old Style" w:hAnsi="Bookman Old Style" w:cs="Bookman Old Style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3828D8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3828D8"/>
    <w:rPr>
      <w:rFonts w:ascii="Segoe UI" w:eastAsia="Batang" w:hAnsi="Segoe UI" w:cs="Segoe UI"/>
      <w:sz w:val="18"/>
      <w:szCs w:val="18"/>
      <w:lang w:eastAsia="ko-KR"/>
    </w:rPr>
  </w:style>
  <w:style w:type="paragraph" w:styleId="a5">
    <w:name w:val="Title"/>
    <w:basedOn w:val="a"/>
    <w:link w:val="a6"/>
    <w:uiPriority w:val="10"/>
    <w:qFormat/>
    <w:rsid w:val="00D10945"/>
    <w:pPr>
      <w:jc w:val="center"/>
    </w:pPr>
    <w:rPr>
      <w:rFonts w:eastAsia="Times New Roman"/>
      <w:sz w:val="48"/>
      <w:szCs w:val="20"/>
      <w:lang w:eastAsia="ru-RU"/>
    </w:rPr>
  </w:style>
  <w:style w:type="character" w:customStyle="1" w:styleId="a6">
    <w:name w:val="Заголовок Знак"/>
    <w:basedOn w:val="a0"/>
    <w:link w:val="a5"/>
    <w:uiPriority w:val="10"/>
    <w:rsid w:val="00D10945"/>
    <w:rPr>
      <w:rFonts w:ascii="Times New Roman" w:eastAsia="Times New Roman" w:hAnsi="Times New Roman" w:cs="Times New Roman"/>
      <w:sz w:val="4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8C5836-5D25-4B23-A1BB-952ABCB94F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170</Words>
  <Characters>970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cp:lastPrinted>2022-06-06T01:39:00Z</cp:lastPrinted>
  <dcterms:created xsi:type="dcterms:W3CDTF">2023-04-27T09:49:00Z</dcterms:created>
  <dcterms:modified xsi:type="dcterms:W3CDTF">2023-04-28T06:05:00Z</dcterms:modified>
</cp:coreProperties>
</file>